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1FBE" w14:textId="7289A449" w:rsidR="00CE3918" w:rsidRPr="00134778" w:rsidRDefault="00CE391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 xml:space="preserve">Anexa </w:t>
      </w:r>
      <w:r w:rsidR="002236DF" w:rsidRPr="00134778">
        <w:rPr>
          <w:rFonts w:asciiTheme="minorHAnsi" w:hAnsiTheme="minorHAnsi" w:cstheme="minorHAnsi"/>
          <w:b/>
          <w:color w:val="002060"/>
          <w:sz w:val="24"/>
          <w:szCs w:val="24"/>
        </w:rPr>
        <w:t>2</w:t>
      </w:r>
      <w:r w:rsidRPr="00134778">
        <w:rPr>
          <w:rFonts w:asciiTheme="minorHAnsi" w:hAnsiTheme="minorHAnsi" w:cstheme="minorHAnsi"/>
          <w:b/>
          <w:color w:val="002060"/>
          <w:sz w:val="24"/>
          <w:szCs w:val="24"/>
        </w:rPr>
        <w:t xml:space="preserve">: Definițiile </w:t>
      </w:r>
      <w:bookmarkStart w:id="0" w:name="_Hlk141608450"/>
      <w:r w:rsidRPr="00134778">
        <w:rPr>
          <w:rFonts w:asciiTheme="minorHAnsi" w:hAnsiTheme="minorHAnsi" w:cstheme="minorHAnsi"/>
          <w:b/>
          <w:color w:val="002060"/>
          <w:sz w:val="24"/>
          <w:szCs w:val="24"/>
        </w:rPr>
        <w:t xml:space="preserve">indicatorilor de </w:t>
      </w:r>
      <w:r w:rsidR="00C92AD3" w:rsidRPr="00134778">
        <w:rPr>
          <w:rFonts w:asciiTheme="minorHAnsi" w:hAnsiTheme="minorHAnsi" w:cstheme="minorHAnsi"/>
          <w:b/>
          <w:color w:val="002060"/>
          <w:sz w:val="24"/>
          <w:szCs w:val="24"/>
        </w:rPr>
        <w:t xml:space="preserve">realizare și </w:t>
      </w:r>
      <w:r w:rsidRPr="00134778">
        <w:rPr>
          <w:rFonts w:asciiTheme="minorHAnsi" w:hAnsiTheme="minorHAnsi" w:cstheme="minorHAnsi"/>
          <w:b/>
          <w:color w:val="002060"/>
          <w:sz w:val="24"/>
          <w:szCs w:val="24"/>
        </w:rPr>
        <w:t xml:space="preserve">rezultat </w:t>
      </w:r>
      <w:bookmarkEnd w:id="0"/>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938"/>
        <w:gridCol w:w="1511"/>
        <w:gridCol w:w="1313"/>
        <w:gridCol w:w="1285"/>
        <w:gridCol w:w="7280"/>
      </w:tblGrid>
      <w:tr w:rsidR="00D647CC" w:rsidRPr="00134778" w14:paraId="4259E90B" w14:textId="77777777" w:rsidTr="00DA41B8">
        <w:trPr>
          <w:tblHeader/>
        </w:trPr>
        <w:tc>
          <w:tcPr>
            <w:tcW w:w="922" w:type="dxa"/>
            <w:shd w:val="clear" w:color="auto" w:fill="EAF1DD" w:themeFill="accent3" w:themeFillTint="33"/>
          </w:tcPr>
          <w:p w14:paraId="43B0B57B" w14:textId="77777777"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Cod</w:t>
            </w:r>
          </w:p>
        </w:tc>
        <w:tc>
          <w:tcPr>
            <w:tcW w:w="1962" w:type="dxa"/>
            <w:shd w:val="clear" w:color="auto" w:fill="EAF1DD" w:themeFill="accent3" w:themeFillTint="33"/>
          </w:tcPr>
          <w:p w14:paraId="4316CE20" w14:textId="77777777"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Denumite indicator</w:t>
            </w:r>
          </w:p>
        </w:tc>
        <w:tc>
          <w:tcPr>
            <w:tcW w:w="1422" w:type="dxa"/>
            <w:shd w:val="clear" w:color="auto" w:fill="EAF1DD" w:themeFill="accent3" w:themeFillTint="33"/>
          </w:tcPr>
          <w:p w14:paraId="0D7F94E7" w14:textId="23E3A7DC"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Unitate de măsură</w:t>
            </w:r>
          </w:p>
        </w:tc>
        <w:tc>
          <w:tcPr>
            <w:tcW w:w="1382" w:type="dxa"/>
            <w:shd w:val="clear" w:color="auto" w:fill="EAF1DD" w:themeFill="accent3" w:themeFillTint="33"/>
          </w:tcPr>
          <w:p w14:paraId="1572E9F6" w14:textId="2601CA0F"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Tip indicatori</w:t>
            </w:r>
          </w:p>
        </w:tc>
        <w:tc>
          <w:tcPr>
            <w:tcW w:w="1291" w:type="dxa"/>
            <w:shd w:val="clear" w:color="auto" w:fill="EAF1DD" w:themeFill="accent3" w:themeFillTint="33"/>
          </w:tcPr>
          <w:p w14:paraId="03095482" w14:textId="43A33C5D"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Regiune de dezvoltare</w:t>
            </w:r>
          </w:p>
        </w:tc>
        <w:tc>
          <w:tcPr>
            <w:tcW w:w="7333" w:type="dxa"/>
            <w:shd w:val="clear" w:color="auto" w:fill="EAF1DD" w:themeFill="accent3" w:themeFillTint="33"/>
          </w:tcPr>
          <w:p w14:paraId="5CEE7060" w14:textId="61F805F4"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Definiția indicatorului</w:t>
            </w:r>
          </w:p>
        </w:tc>
      </w:tr>
      <w:tr w:rsidR="00D647CC" w:rsidRPr="00134778" w14:paraId="7FB2D4DA" w14:textId="77777777" w:rsidTr="00B202A4">
        <w:tc>
          <w:tcPr>
            <w:tcW w:w="14312" w:type="dxa"/>
            <w:gridSpan w:val="6"/>
            <w:shd w:val="clear" w:color="auto" w:fill="EAF1DD" w:themeFill="accent3" w:themeFillTint="33"/>
          </w:tcPr>
          <w:p w14:paraId="24B64647" w14:textId="53983601" w:rsidR="00DA41B8" w:rsidRPr="00134778" w:rsidRDefault="00DA41B8" w:rsidP="001B1CEC">
            <w:pPr>
              <w:spacing w:before="60" w:after="0" w:line="240" w:lineRule="auto"/>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Instrumente de lucru</w:t>
            </w:r>
          </w:p>
        </w:tc>
      </w:tr>
      <w:tr w:rsidR="00D647CC" w:rsidRPr="00134778" w14:paraId="3F12BD30" w14:textId="77777777" w:rsidTr="00DA41B8">
        <w:tc>
          <w:tcPr>
            <w:tcW w:w="922" w:type="dxa"/>
            <w:shd w:val="clear" w:color="auto" w:fill="FFFFFF" w:themeFill="background1"/>
          </w:tcPr>
          <w:p w14:paraId="7017793C" w14:textId="12B1D2F7"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kern w:val="28"/>
                <w:sz w:val="24"/>
                <w:szCs w:val="24"/>
                <w:lang w:eastAsia="en-GB"/>
              </w:rPr>
              <w:t>02PSO2</w:t>
            </w:r>
          </w:p>
        </w:tc>
        <w:tc>
          <w:tcPr>
            <w:tcW w:w="1962" w:type="dxa"/>
            <w:shd w:val="clear" w:color="auto" w:fill="FFFFFF" w:themeFill="background1"/>
          </w:tcPr>
          <w:p w14:paraId="736D6E57" w14:textId="4AF71164" w:rsidR="00DA41B8" w:rsidRPr="00134778"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134778">
              <w:rPr>
                <w:rFonts w:asciiTheme="minorHAnsi" w:hAnsiTheme="minorHAnsi" w:cstheme="minorHAnsi"/>
                <w:b/>
                <w:color w:val="002060"/>
                <w:kern w:val="28"/>
                <w:sz w:val="24"/>
                <w:szCs w:val="24"/>
                <w:lang w:eastAsia="en-GB"/>
              </w:rPr>
              <w:t>Numărul de instrumente/ mecanisme sprijinite pentru a fi elaborate/ revizuite</w:t>
            </w:r>
          </w:p>
          <w:p w14:paraId="50AC0720" w14:textId="77777777" w:rsidR="008E16DE" w:rsidRPr="00134778"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5EDA0D8B"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color w:val="002060"/>
                <w:sz w:val="24"/>
                <w:szCs w:val="24"/>
              </w:rPr>
              <w:t>NB.</w:t>
            </w:r>
            <w:r w:rsidRPr="00134778">
              <w:rPr>
                <w:rFonts w:asciiTheme="minorHAnsi" w:hAnsiTheme="minorHAnsi" w:cstheme="minorHAnsi"/>
                <w:color w:val="002060"/>
                <w:sz w:val="24"/>
                <w:szCs w:val="24"/>
              </w:rPr>
              <w:t xml:space="preserve"> La nivelul cererii de finanțare beneficiarul este obligat să stabilească țintă pentru indicatorul </w:t>
            </w:r>
            <w:r w:rsidRPr="00134778">
              <w:rPr>
                <w:rFonts w:asciiTheme="minorHAnsi" w:hAnsiTheme="minorHAnsi" w:cstheme="minorHAnsi"/>
                <w:b/>
                <w:color w:val="002060"/>
                <w:kern w:val="28"/>
                <w:sz w:val="24"/>
                <w:szCs w:val="24"/>
                <w:lang w:eastAsia="en-GB"/>
              </w:rPr>
              <w:t>02PSO2</w:t>
            </w:r>
            <w:r w:rsidRPr="00134778">
              <w:rPr>
                <w:rFonts w:asciiTheme="minorHAnsi" w:hAnsiTheme="minorHAnsi" w:cstheme="minorHAnsi"/>
                <w:color w:val="002060"/>
                <w:sz w:val="24"/>
                <w:szCs w:val="24"/>
              </w:rPr>
              <w:t>.</w:t>
            </w:r>
          </w:p>
          <w:p w14:paraId="4B1DFD4C" w14:textId="6C90AEEE" w:rsidR="00DA41B8" w:rsidRPr="00134778" w:rsidRDefault="00DA41B8" w:rsidP="001B1CEC">
            <w:pPr>
              <w:pStyle w:val="ListParagraph"/>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134778">
              <w:rPr>
                <w:rFonts w:asciiTheme="minorHAnsi" w:hAnsiTheme="minorHAnsi" w:cstheme="minorHAnsi"/>
                <w:color w:val="002060"/>
                <w:kern w:val="28"/>
                <w:sz w:val="24"/>
                <w:szCs w:val="24"/>
                <w:lang w:val="ro-RO" w:eastAsia="en-GB"/>
              </w:rPr>
              <w:t>Pentru acest indicator, vor fi stabilite ținte EXCLUSIV pentru regiunile mai puțin dezvoltate</w:t>
            </w:r>
          </w:p>
        </w:tc>
        <w:tc>
          <w:tcPr>
            <w:tcW w:w="1422" w:type="dxa"/>
            <w:shd w:val="clear" w:color="auto" w:fill="FFFFFF" w:themeFill="background1"/>
          </w:tcPr>
          <w:p w14:paraId="6082F39F" w14:textId="0C672B6A"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instrumente/ mecanisme</w:t>
            </w:r>
          </w:p>
        </w:tc>
        <w:tc>
          <w:tcPr>
            <w:tcW w:w="1382" w:type="dxa"/>
            <w:shd w:val="clear" w:color="auto" w:fill="FFFFFF" w:themeFill="background1"/>
          </w:tcPr>
          <w:p w14:paraId="49B8A5FB" w14:textId="35256295"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color w:val="002060"/>
                <w:sz w:val="24"/>
                <w:szCs w:val="24"/>
              </w:rPr>
              <w:t>Indicator specific de realizare</w:t>
            </w:r>
          </w:p>
        </w:tc>
        <w:tc>
          <w:tcPr>
            <w:tcW w:w="1291" w:type="dxa"/>
            <w:shd w:val="clear" w:color="auto" w:fill="FFFFFF" w:themeFill="background1"/>
          </w:tcPr>
          <w:p w14:paraId="2FF7D0A9" w14:textId="12BE9191"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Regiuni mai puțin dezvoltate</w:t>
            </w:r>
          </w:p>
        </w:tc>
        <w:tc>
          <w:tcPr>
            <w:tcW w:w="7333" w:type="dxa"/>
            <w:shd w:val="clear" w:color="auto" w:fill="FFFFFF" w:themeFill="background1"/>
          </w:tcPr>
          <w:p w14:paraId="071575FC" w14:textId="051F579F" w:rsidR="00BF07FA" w:rsidRPr="00134778" w:rsidRDefault="00BF07FA"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DEFINIȚIE</w:t>
            </w:r>
          </w:p>
          <w:p w14:paraId="588B2EC4" w14:textId="7945E3DF"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Acest indicator reprezintă numărul de </w:t>
            </w:r>
            <w:r w:rsidRPr="00134778">
              <w:rPr>
                <w:rFonts w:asciiTheme="minorHAnsi" w:hAnsiTheme="minorHAnsi" w:cstheme="minorHAnsi"/>
                <w:i/>
                <w:iCs/>
                <w:color w:val="002060"/>
                <w:sz w:val="24"/>
                <w:szCs w:val="24"/>
              </w:rPr>
              <w:t>instrumente/</w:t>
            </w:r>
            <w:r w:rsidR="00BC37D7" w:rsidRPr="00134778">
              <w:rPr>
                <w:rFonts w:asciiTheme="minorHAnsi" w:hAnsiTheme="minorHAnsi" w:cstheme="minorHAnsi"/>
                <w:i/>
                <w:iCs/>
                <w:color w:val="002060"/>
                <w:sz w:val="24"/>
                <w:szCs w:val="24"/>
              </w:rPr>
              <w:t xml:space="preserve"> </w:t>
            </w:r>
            <w:r w:rsidR="0096462A" w:rsidRPr="00134778">
              <w:rPr>
                <w:rFonts w:asciiTheme="minorHAnsi" w:hAnsiTheme="minorHAnsi" w:cstheme="minorHAnsi"/>
                <w:i/>
                <w:iCs/>
                <w:color w:val="002060"/>
                <w:sz w:val="24"/>
                <w:szCs w:val="24"/>
              </w:rPr>
              <w:t>proceduri/</w:t>
            </w:r>
            <w:r w:rsidR="00BC37D7" w:rsidRPr="00134778">
              <w:rPr>
                <w:rFonts w:asciiTheme="minorHAnsi" w:hAnsiTheme="minorHAnsi" w:cstheme="minorHAnsi"/>
                <w:i/>
                <w:iCs/>
                <w:color w:val="002060"/>
                <w:sz w:val="24"/>
                <w:szCs w:val="24"/>
              </w:rPr>
              <w:t xml:space="preserve"> </w:t>
            </w:r>
            <w:r w:rsidRPr="00134778">
              <w:rPr>
                <w:rFonts w:asciiTheme="minorHAnsi" w:hAnsiTheme="minorHAnsi" w:cstheme="minorHAnsi"/>
                <w:i/>
                <w:iCs/>
                <w:color w:val="002060"/>
                <w:sz w:val="24"/>
                <w:szCs w:val="24"/>
              </w:rPr>
              <w:t xml:space="preserve">mecanisme </w:t>
            </w:r>
            <w:r w:rsidRPr="00134778">
              <w:rPr>
                <w:rFonts w:asciiTheme="minorHAnsi" w:hAnsiTheme="minorHAnsi" w:cstheme="minorHAnsi"/>
                <w:color w:val="002060"/>
                <w:sz w:val="24"/>
                <w:szCs w:val="24"/>
              </w:rPr>
              <w:t>etc.</w:t>
            </w:r>
            <w:r w:rsidR="0096462A" w:rsidRPr="00134778">
              <w:rPr>
                <w:rFonts w:asciiTheme="minorHAnsi" w:hAnsiTheme="minorHAnsi" w:cstheme="minorHAnsi"/>
                <w:color w:val="002060"/>
                <w:sz w:val="24"/>
                <w:szCs w:val="24"/>
              </w:rPr>
              <w:t xml:space="preserve"> care au fost </w:t>
            </w:r>
            <w:r w:rsidRPr="00134778">
              <w:rPr>
                <w:rFonts w:asciiTheme="minorHAnsi" w:hAnsiTheme="minorHAnsi" w:cstheme="minorHAnsi"/>
                <w:color w:val="002060"/>
                <w:sz w:val="24"/>
                <w:szCs w:val="24"/>
              </w:rPr>
              <w:t xml:space="preserve"> </w:t>
            </w:r>
            <w:r w:rsidR="0096462A" w:rsidRPr="00134778">
              <w:rPr>
                <w:rFonts w:asciiTheme="minorHAnsi" w:hAnsiTheme="minorHAnsi" w:cstheme="minorHAnsi"/>
                <w:color w:val="002060"/>
                <w:sz w:val="24"/>
                <w:szCs w:val="24"/>
              </w:rPr>
              <w:t>elaborate/</w:t>
            </w:r>
            <w:r w:rsidR="008E16DE" w:rsidRPr="00134778">
              <w:rPr>
                <w:rFonts w:asciiTheme="minorHAnsi" w:hAnsiTheme="minorHAnsi" w:cstheme="minorHAnsi"/>
                <w:color w:val="002060"/>
                <w:sz w:val="24"/>
                <w:szCs w:val="24"/>
              </w:rPr>
              <w:t xml:space="preserve"> </w:t>
            </w:r>
            <w:r w:rsidR="0096462A" w:rsidRPr="00134778">
              <w:rPr>
                <w:rFonts w:asciiTheme="minorHAnsi" w:hAnsiTheme="minorHAnsi" w:cstheme="minorHAnsi"/>
                <w:color w:val="002060"/>
                <w:sz w:val="24"/>
                <w:szCs w:val="24"/>
              </w:rPr>
              <w:t>revizuite</w:t>
            </w:r>
            <w:r w:rsidR="008E16DE" w:rsidRPr="00134778">
              <w:rPr>
                <w:rFonts w:asciiTheme="minorHAnsi" w:hAnsiTheme="minorHAnsi" w:cstheme="minorHAnsi"/>
                <w:color w:val="002060"/>
                <w:sz w:val="24"/>
                <w:szCs w:val="24"/>
              </w:rPr>
              <w:t>/ actualizate</w:t>
            </w:r>
            <w:r w:rsidR="0096462A" w:rsidRPr="00134778">
              <w:rPr>
                <w:rFonts w:asciiTheme="minorHAnsi" w:hAnsiTheme="minorHAnsi" w:cstheme="minorHAnsi"/>
                <w:color w:val="002060"/>
                <w:sz w:val="24"/>
                <w:szCs w:val="24"/>
              </w:rPr>
              <w:t xml:space="preserve"> ca urmare a</w:t>
            </w:r>
            <w:r w:rsidRPr="00134778">
              <w:rPr>
                <w:rFonts w:asciiTheme="minorHAnsi" w:hAnsiTheme="minorHAnsi" w:cstheme="minorHAnsi"/>
                <w:color w:val="002060"/>
                <w:sz w:val="24"/>
                <w:szCs w:val="24"/>
              </w:rPr>
              <w:t xml:space="preserve"> sprijinului </w:t>
            </w:r>
            <w:r w:rsidR="0096462A" w:rsidRPr="00134778">
              <w:rPr>
                <w:rFonts w:asciiTheme="minorHAnsi" w:hAnsiTheme="minorHAnsi" w:cstheme="minorHAnsi"/>
                <w:color w:val="002060"/>
                <w:sz w:val="24"/>
                <w:szCs w:val="24"/>
              </w:rPr>
              <w:t>oferit</w:t>
            </w:r>
            <w:r w:rsidRPr="00134778">
              <w:rPr>
                <w:rFonts w:asciiTheme="minorHAnsi" w:hAnsiTheme="minorHAnsi" w:cstheme="minorHAnsi"/>
                <w:color w:val="002060"/>
                <w:sz w:val="24"/>
                <w:szCs w:val="24"/>
              </w:rPr>
              <w:t xml:space="preserve"> în cadrul </w:t>
            </w:r>
            <w:r w:rsidR="00BC37D7" w:rsidRPr="00134778">
              <w:rPr>
                <w:rFonts w:asciiTheme="minorHAnsi" w:hAnsiTheme="minorHAnsi" w:cstheme="minorHAnsi"/>
                <w:color w:val="002060"/>
                <w:sz w:val="24"/>
                <w:szCs w:val="24"/>
              </w:rPr>
              <w:t>proiectului</w:t>
            </w:r>
            <w:r w:rsidR="0096462A" w:rsidRPr="00134778">
              <w:rPr>
                <w:rFonts w:asciiTheme="minorHAnsi" w:hAnsiTheme="minorHAnsi" w:cstheme="minorHAnsi"/>
                <w:color w:val="002060"/>
                <w:sz w:val="24"/>
                <w:szCs w:val="24"/>
              </w:rPr>
              <w:t xml:space="preserve"> finanțat</w:t>
            </w:r>
            <w:r w:rsidR="00BC37D7" w:rsidRPr="00134778">
              <w:rPr>
                <w:rFonts w:asciiTheme="minorHAnsi" w:hAnsiTheme="minorHAnsi" w:cstheme="minorHAnsi"/>
                <w:color w:val="002060"/>
                <w:sz w:val="24"/>
                <w:szCs w:val="24"/>
              </w:rPr>
              <w:t xml:space="preserve"> în cadrul </w:t>
            </w:r>
            <w:r w:rsidR="00DC03B2" w:rsidRPr="00134778">
              <w:rPr>
                <w:rFonts w:asciiTheme="minorHAnsi" w:hAnsiTheme="minorHAnsi" w:cstheme="minorHAnsi"/>
                <w:color w:val="002060"/>
                <w:sz w:val="24"/>
                <w:szCs w:val="24"/>
              </w:rPr>
              <w:t xml:space="preserve">din </w:t>
            </w:r>
            <w:r w:rsidR="0096462A" w:rsidRPr="00134778">
              <w:rPr>
                <w:rFonts w:asciiTheme="minorHAnsi" w:hAnsiTheme="minorHAnsi" w:cstheme="minorHAnsi"/>
                <w:color w:val="002060"/>
                <w:sz w:val="24"/>
                <w:szCs w:val="24"/>
              </w:rPr>
              <w:t>PS în contex</w:t>
            </w:r>
            <w:r w:rsidR="00257C1C" w:rsidRPr="00134778">
              <w:rPr>
                <w:rFonts w:asciiTheme="minorHAnsi" w:hAnsiTheme="minorHAnsi" w:cstheme="minorHAnsi"/>
                <w:color w:val="002060"/>
                <w:sz w:val="24"/>
                <w:szCs w:val="24"/>
              </w:rPr>
              <w:t>t</w:t>
            </w:r>
            <w:r w:rsidR="0096462A" w:rsidRPr="00134778">
              <w:rPr>
                <w:rFonts w:asciiTheme="minorHAnsi" w:hAnsiTheme="minorHAnsi" w:cstheme="minorHAnsi"/>
                <w:color w:val="002060"/>
                <w:sz w:val="24"/>
                <w:szCs w:val="24"/>
              </w:rPr>
              <w:t xml:space="preserve">ul </w:t>
            </w:r>
            <w:r w:rsidRPr="00134778">
              <w:rPr>
                <w:rFonts w:asciiTheme="minorHAnsi" w:hAnsiTheme="minorHAnsi" w:cstheme="minorHAnsi"/>
                <w:color w:val="002060"/>
                <w:sz w:val="24"/>
                <w:szCs w:val="24"/>
              </w:rPr>
              <w:t>obiectivului specific ESO4.11.</w:t>
            </w:r>
            <w:r w:rsidR="00C61408" w:rsidRPr="00134778">
              <w:rPr>
                <w:rFonts w:asciiTheme="minorHAnsi" w:hAnsiTheme="minorHAnsi" w:cstheme="minorHAnsi"/>
                <w:color w:val="002060"/>
                <w:sz w:val="24"/>
                <w:szCs w:val="24"/>
              </w:rPr>
              <w:t xml:space="preserve"> -</w:t>
            </w:r>
            <w:r w:rsidR="006B3125" w:rsidRPr="00134778">
              <w:rPr>
                <w:rFonts w:asciiTheme="minorHAnsi" w:hAnsiTheme="minorHAnsi" w:cstheme="minorHAnsi"/>
                <w:color w:val="002060"/>
                <w:sz w:val="24"/>
                <w:szCs w:val="24"/>
              </w:rPr>
              <w:t xml:space="preserve"> </w:t>
            </w:r>
            <w:r w:rsidR="00C61408" w:rsidRPr="00134778">
              <w:rPr>
                <w:rFonts w:asciiTheme="minorHAnsi" w:hAnsiTheme="minorHAnsi" w:cstheme="minorHAnsi"/>
                <w:color w:val="002060"/>
                <w:sz w:val="24"/>
                <w:szCs w:val="24"/>
              </w:rPr>
              <w:t>prioritatea 1</w:t>
            </w:r>
            <w:r w:rsidR="006B3125" w:rsidRPr="00134778">
              <w:rPr>
                <w:rFonts w:asciiTheme="minorHAnsi" w:hAnsiTheme="minorHAnsi" w:cstheme="minorHAnsi"/>
                <w:color w:val="002060"/>
                <w:sz w:val="24"/>
                <w:szCs w:val="24"/>
              </w:rPr>
              <w:t>.</w:t>
            </w:r>
          </w:p>
          <w:p w14:paraId="3D84F4F1" w14:textId="77777777" w:rsidR="00952EDB" w:rsidRPr="00134778"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EXPLICAŢIILE TERMENILOR:</w:t>
            </w:r>
          </w:p>
          <w:p w14:paraId="49CE9A5A" w14:textId="777F1071"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i/>
                <w:color w:val="002060"/>
                <w:sz w:val="24"/>
                <w:szCs w:val="24"/>
              </w:rPr>
              <w:t>„Instrumente/ mecanisme”:</w:t>
            </w:r>
            <w:r w:rsidRPr="00134778">
              <w:rPr>
                <w:rFonts w:asciiTheme="minorHAnsi" w:hAnsiTheme="minorHAnsi" w:cstheme="minorHAnsi"/>
                <w:color w:val="002060"/>
                <w:sz w:val="24"/>
                <w:szCs w:val="24"/>
              </w:rPr>
              <w:t xml:space="preserve"> în contextul Programului Sănătate/ prezentului apel de proiecte – se referă la</w:t>
            </w:r>
            <w:r w:rsidRPr="00134778">
              <w:rPr>
                <w:rStyle w:val="FootnoteReference"/>
                <w:rFonts w:asciiTheme="minorHAnsi" w:hAnsiTheme="minorHAnsi" w:cstheme="minorHAnsi"/>
                <w:color w:val="002060"/>
                <w:sz w:val="24"/>
                <w:szCs w:val="24"/>
              </w:rPr>
              <w:footnoteReference w:id="1"/>
            </w:r>
            <w:r w:rsidRPr="00134778">
              <w:rPr>
                <w:rFonts w:asciiTheme="minorHAnsi" w:hAnsiTheme="minorHAnsi" w:cstheme="minorHAnsi"/>
                <w:color w:val="002060"/>
                <w:sz w:val="24"/>
                <w:szCs w:val="24"/>
              </w:rPr>
              <w:t>:</w:t>
            </w:r>
          </w:p>
          <w:p w14:paraId="3F2B4291" w14:textId="77777777" w:rsidR="00C61408" w:rsidRPr="00134778" w:rsidRDefault="00C61408" w:rsidP="0080572C">
            <w:pPr>
              <w:pStyle w:val="ListParagraph"/>
              <w:numPr>
                <w:ilvl w:val="0"/>
                <w:numId w:val="2"/>
              </w:numPr>
              <w:spacing w:before="60" w:after="0" w:line="240" w:lineRule="auto"/>
              <w:jc w:val="both"/>
              <w:rPr>
                <w:rFonts w:asciiTheme="minorHAnsi" w:hAnsiTheme="minorHAnsi" w:cstheme="minorHAnsi"/>
                <w:b/>
                <w:bCs/>
                <w:color w:val="002060"/>
                <w:sz w:val="24"/>
                <w:szCs w:val="24"/>
                <w:lang w:val="ro-RO"/>
              </w:rPr>
            </w:pPr>
            <w:r w:rsidRPr="00134778">
              <w:rPr>
                <w:rFonts w:asciiTheme="minorHAnsi" w:hAnsiTheme="minorHAnsi" w:cstheme="minorHAnsi"/>
                <w:b/>
                <w:bCs/>
                <w:color w:val="002060"/>
                <w:sz w:val="24"/>
                <w:szCs w:val="24"/>
                <w:lang w:val="ro-RO"/>
              </w:rPr>
              <w:t>Instrumente de lucru:</w:t>
            </w:r>
          </w:p>
          <w:p w14:paraId="76931037" w14:textId="77777777" w:rsidR="00ED392F" w:rsidRPr="00134778" w:rsidRDefault="00ED392F" w:rsidP="0080572C">
            <w:pPr>
              <w:pStyle w:val="ListParagraph"/>
              <w:numPr>
                <w:ilvl w:val="1"/>
                <w:numId w:val="2"/>
              </w:numPr>
              <w:spacing w:before="60" w:after="0" w:line="240" w:lineRule="auto"/>
              <w:contextualSpacing w:val="0"/>
              <w:jc w:val="both"/>
              <w:rPr>
                <w:rFonts w:cstheme="minorHAnsi"/>
                <w:color w:val="002060"/>
                <w:sz w:val="24"/>
                <w:szCs w:val="24"/>
                <w:lang w:val="ro-RO"/>
              </w:rPr>
            </w:pPr>
            <w:r w:rsidRPr="00134778">
              <w:rPr>
                <w:rFonts w:cstheme="minorHAnsi"/>
                <w:i/>
                <w:iCs/>
                <w:color w:val="002060"/>
                <w:sz w:val="24"/>
                <w:szCs w:val="24"/>
                <w:lang w:val="ro-RO"/>
              </w:rPr>
              <w:t xml:space="preserve">cadrul metodologic al programului de screening pentru cancer colorectal </w:t>
            </w:r>
            <w:r w:rsidRPr="00134778">
              <w:rPr>
                <w:rFonts w:cstheme="minorHAnsi"/>
                <w:color w:val="002060"/>
                <w:sz w:val="24"/>
                <w:szCs w:val="24"/>
                <w:lang w:val="ro-RO"/>
              </w:rPr>
              <w:t>actualizat;</w:t>
            </w:r>
          </w:p>
          <w:p w14:paraId="02E21681" w14:textId="77777777" w:rsidR="00ED392F" w:rsidRPr="00134778" w:rsidRDefault="00ED392F" w:rsidP="0080572C">
            <w:pPr>
              <w:pStyle w:val="ListParagraph"/>
              <w:numPr>
                <w:ilvl w:val="1"/>
                <w:numId w:val="2"/>
              </w:numPr>
              <w:spacing w:after="160" w:line="259" w:lineRule="auto"/>
              <w:jc w:val="both"/>
              <w:rPr>
                <w:rFonts w:cstheme="minorHAnsi"/>
                <w:color w:val="002060"/>
                <w:sz w:val="24"/>
                <w:szCs w:val="24"/>
                <w:lang w:val="ro-RO"/>
              </w:rPr>
            </w:pPr>
            <w:r w:rsidRPr="00134778">
              <w:rPr>
                <w:rFonts w:cstheme="minorHAnsi"/>
                <w:i/>
                <w:iCs/>
                <w:color w:val="002060"/>
                <w:sz w:val="24"/>
                <w:szCs w:val="24"/>
                <w:lang w:val="ro-RO"/>
              </w:rPr>
              <w:t xml:space="preserve">mecanism de asigurare și finanţare pentru serviciile medicale de confirmare diagnostică și tratament al leziunilor </w:t>
            </w:r>
            <w:proofErr w:type="spellStart"/>
            <w:r w:rsidRPr="00134778">
              <w:rPr>
                <w:rFonts w:cstheme="minorHAnsi"/>
                <w:i/>
                <w:iCs/>
                <w:color w:val="002060"/>
                <w:sz w:val="24"/>
                <w:szCs w:val="24"/>
                <w:lang w:val="ro-RO"/>
              </w:rPr>
              <w:t>precanceroase</w:t>
            </w:r>
            <w:proofErr w:type="spellEnd"/>
            <w:r w:rsidRPr="00134778">
              <w:rPr>
                <w:rFonts w:cstheme="minorHAnsi"/>
                <w:color w:val="002060"/>
                <w:sz w:val="24"/>
                <w:szCs w:val="24"/>
                <w:lang w:val="ro-RO"/>
              </w:rPr>
              <w:t xml:space="preserve"> în cazul persoanelor neasigurate pentru înlăturarea riscului de dezvoltare a bolii elaborat;</w:t>
            </w:r>
          </w:p>
          <w:p w14:paraId="3686048B" w14:textId="77777777" w:rsidR="00ED392F" w:rsidRPr="00134778" w:rsidRDefault="00ED392F" w:rsidP="0080572C">
            <w:pPr>
              <w:pStyle w:val="ListParagraph"/>
              <w:numPr>
                <w:ilvl w:val="1"/>
                <w:numId w:val="2"/>
              </w:numPr>
              <w:spacing w:after="160" w:line="259" w:lineRule="auto"/>
              <w:jc w:val="both"/>
              <w:rPr>
                <w:rFonts w:cstheme="minorHAnsi"/>
                <w:i/>
                <w:iCs/>
                <w:color w:val="002060"/>
                <w:sz w:val="24"/>
                <w:szCs w:val="24"/>
                <w:lang w:val="ro-RO"/>
              </w:rPr>
            </w:pPr>
            <w:r w:rsidRPr="00134778">
              <w:rPr>
                <w:rFonts w:cstheme="minorHAnsi"/>
                <w:i/>
                <w:iCs/>
                <w:color w:val="002060"/>
                <w:sz w:val="24"/>
                <w:szCs w:val="24"/>
                <w:lang w:val="ro-RO"/>
              </w:rPr>
              <w:t xml:space="preserve">curriculum program de screening cancer colorectal </w:t>
            </w:r>
            <w:r w:rsidRPr="00134778">
              <w:rPr>
                <w:rFonts w:cstheme="minorHAnsi"/>
                <w:color w:val="002060"/>
                <w:sz w:val="24"/>
                <w:szCs w:val="24"/>
                <w:lang w:val="ro-RO"/>
              </w:rPr>
              <w:t>actualizat</w:t>
            </w:r>
            <w:r w:rsidRPr="00134778">
              <w:rPr>
                <w:rFonts w:cstheme="minorHAnsi"/>
                <w:i/>
                <w:iCs/>
                <w:color w:val="002060"/>
                <w:sz w:val="24"/>
                <w:szCs w:val="24"/>
                <w:lang w:val="ro-RO"/>
              </w:rPr>
              <w:t>;</w:t>
            </w:r>
          </w:p>
          <w:p w14:paraId="4E690C62" w14:textId="77777777" w:rsidR="00ED392F" w:rsidRPr="00134778" w:rsidRDefault="00ED392F" w:rsidP="0080572C">
            <w:pPr>
              <w:pStyle w:val="ListParagraph"/>
              <w:numPr>
                <w:ilvl w:val="1"/>
                <w:numId w:val="2"/>
              </w:numPr>
              <w:spacing w:before="60" w:after="0" w:line="240" w:lineRule="auto"/>
              <w:contextualSpacing w:val="0"/>
              <w:jc w:val="both"/>
              <w:rPr>
                <w:rFonts w:cstheme="minorHAnsi"/>
                <w:iCs/>
                <w:color w:val="002060"/>
                <w:sz w:val="24"/>
                <w:szCs w:val="24"/>
                <w:lang w:val="ro-RO"/>
              </w:rPr>
            </w:pPr>
            <w:r w:rsidRPr="00134778">
              <w:rPr>
                <w:rFonts w:cstheme="minorHAnsi"/>
                <w:i/>
                <w:color w:val="002060"/>
                <w:sz w:val="24"/>
                <w:szCs w:val="24"/>
                <w:lang w:val="ro-RO"/>
              </w:rPr>
              <w:t>registru de screening pentru cancer colorectal</w:t>
            </w:r>
            <w:r w:rsidRPr="00134778">
              <w:rPr>
                <w:rFonts w:cstheme="minorHAnsi"/>
                <w:iCs/>
                <w:color w:val="002060"/>
                <w:sz w:val="24"/>
                <w:szCs w:val="24"/>
                <w:lang w:val="ro-RO"/>
              </w:rPr>
              <w:t xml:space="preserve"> </w:t>
            </w:r>
            <w:r w:rsidRPr="00134778">
              <w:rPr>
                <w:rFonts w:cstheme="minorHAnsi"/>
                <w:color w:val="002060"/>
                <w:sz w:val="24"/>
                <w:szCs w:val="24"/>
                <w:lang w:val="ro-RO"/>
              </w:rPr>
              <w:t>actualizat</w:t>
            </w:r>
            <w:r w:rsidRPr="00134778">
              <w:rPr>
                <w:rFonts w:cstheme="minorHAnsi"/>
                <w:i/>
                <w:iCs/>
                <w:color w:val="002060"/>
                <w:sz w:val="24"/>
                <w:szCs w:val="24"/>
                <w:lang w:val="ro-RO"/>
              </w:rPr>
              <w:t>;</w:t>
            </w:r>
          </w:p>
          <w:p w14:paraId="46231271" w14:textId="77777777" w:rsidR="0080572C" w:rsidRPr="00134778" w:rsidRDefault="0080572C" w:rsidP="0080572C">
            <w:pPr>
              <w:pStyle w:val="ListParagraph"/>
              <w:numPr>
                <w:ilvl w:val="1"/>
                <w:numId w:val="2"/>
              </w:numPr>
              <w:spacing w:before="60" w:after="0" w:line="240" w:lineRule="auto"/>
              <w:contextualSpacing w:val="0"/>
              <w:jc w:val="both"/>
              <w:rPr>
                <w:rFonts w:cstheme="minorHAnsi"/>
                <w:iCs/>
                <w:color w:val="002060"/>
                <w:sz w:val="24"/>
                <w:szCs w:val="24"/>
                <w:lang w:val="ro-RO"/>
              </w:rPr>
            </w:pPr>
            <w:r w:rsidRPr="00134778">
              <w:rPr>
                <w:rFonts w:cstheme="minorHAnsi"/>
                <w:i/>
                <w:color w:val="002060"/>
                <w:sz w:val="24"/>
                <w:szCs w:val="24"/>
                <w:lang w:val="ro-RO"/>
              </w:rPr>
              <w:t>sistem de invitare reinvitare</w:t>
            </w:r>
            <w:r w:rsidRPr="00134778">
              <w:rPr>
                <w:rFonts w:cstheme="minorHAnsi"/>
                <w:iCs/>
                <w:color w:val="002060"/>
                <w:sz w:val="24"/>
                <w:szCs w:val="24"/>
                <w:lang w:val="ro-RO"/>
              </w:rPr>
              <w:t xml:space="preserve"> dezvoltat;</w:t>
            </w:r>
          </w:p>
          <w:p w14:paraId="2F0CEBD0" w14:textId="77777777" w:rsidR="00ED392F" w:rsidRPr="00134778" w:rsidRDefault="00ED392F" w:rsidP="0080572C">
            <w:pPr>
              <w:pStyle w:val="ListParagraph"/>
              <w:numPr>
                <w:ilvl w:val="1"/>
                <w:numId w:val="2"/>
              </w:numPr>
              <w:spacing w:before="60" w:after="0" w:line="240" w:lineRule="auto"/>
              <w:contextualSpacing w:val="0"/>
              <w:jc w:val="both"/>
              <w:rPr>
                <w:rFonts w:cstheme="minorHAnsi"/>
                <w:iCs/>
                <w:color w:val="002060"/>
                <w:sz w:val="24"/>
                <w:szCs w:val="24"/>
                <w:lang w:val="ro-RO"/>
              </w:rPr>
            </w:pPr>
            <w:r w:rsidRPr="00134778">
              <w:rPr>
                <w:rFonts w:cstheme="minorHAnsi"/>
                <w:color w:val="002060"/>
                <w:sz w:val="24"/>
                <w:szCs w:val="24"/>
                <w:lang w:val="ro-RO"/>
              </w:rPr>
              <w:lastRenderedPageBreak/>
              <w:t xml:space="preserve">rapoarte, studii, informări etc. cu privire la rezultatele </w:t>
            </w:r>
            <w:proofErr w:type="spellStart"/>
            <w:r w:rsidRPr="00134778">
              <w:rPr>
                <w:rFonts w:cstheme="minorHAnsi"/>
                <w:color w:val="002060"/>
                <w:sz w:val="24"/>
                <w:szCs w:val="24"/>
                <w:lang w:val="ro-RO"/>
              </w:rPr>
              <w:t>screeningului</w:t>
            </w:r>
            <w:proofErr w:type="spellEnd"/>
            <w:r w:rsidRPr="00134778">
              <w:rPr>
                <w:rFonts w:cstheme="minorHAnsi"/>
                <w:color w:val="002060"/>
                <w:sz w:val="24"/>
                <w:szCs w:val="24"/>
                <w:lang w:val="ro-RO"/>
              </w:rPr>
              <w:t xml:space="preserve"> elaborate/ actualizate la nivel național în baza datelor obținute din programele regionale;</w:t>
            </w:r>
          </w:p>
          <w:p w14:paraId="1DBF46BB" w14:textId="77777777" w:rsidR="00ED392F" w:rsidRPr="00134778" w:rsidRDefault="00ED392F" w:rsidP="0080572C">
            <w:pPr>
              <w:pStyle w:val="ListParagraph"/>
              <w:numPr>
                <w:ilvl w:val="1"/>
                <w:numId w:val="2"/>
              </w:numPr>
              <w:spacing w:before="60" w:after="0" w:line="240" w:lineRule="auto"/>
              <w:contextualSpacing w:val="0"/>
              <w:jc w:val="both"/>
              <w:rPr>
                <w:rFonts w:cstheme="minorHAnsi"/>
                <w:color w:val="002060"/>
                <w:sz w:val="24"/>
                <w:szCs w:val="24"/>
                <w:lang w:val="ro-RO"/>
              </w:rPr>
            </w:pPr>
            <w:r w:rsidRPr="00134778">
              <w:rPr>
                <w:rFonts w:cstheme="minorHAnsi"/>
                <w:color w:val="002060"/>
                <w:sz w:val="24"/>
                <w:szCs w:val="24"/>
                <w:lang w:val="ro-RO"/>
              </w:rPr>
              <w:t>alte ghiduri/ instrucțiuni  etc elaborate/ actualizate în vederea implementării calitative a programului de screening pentru cancer colorectal;</w:t>
            </w:r>
          </w:p>
          <w:p w14:paraId="4E09484D" w14:textId="77777777" w:rsidR="00ED392F" w:rsidRPr="00134778" w:rsidRDefault="00ED392F" w:rsidP="0080572C">
            <w:pPr>
              <w:pStyle w:val="ListParagraph"/>
              <w:numPr>
                <w:ilvl w:val="1"/>
                <w:numId w:val="2"/>
              </w:numPr>
              <w:spacing w:before="60" w:after="0" w:line="240" w:lineRule="auto"/>
              <w:contextualSpacing w:val="0"/>
              <w:jc w:val="both"/>
              <w:rPr>
                <w:rFonts w:cstheme="minorHAnsi"/>
                <w:color w:val="002060"/>
                <w:sz w:val="24"/>
                <w:szCs w:val="24"/>
                <w:lang w:val="ro-RO"/>
              </w:rPr>
            </w:pPr>
            <w:proofErr w:type="spellStart"/>
            <w:r w:rsidRPr="00134778">
              <w:rPr>
                <w:rFonts w:cstheme="minorHAnsi"/>
                <w:color w:val="002060"/>
                <w:sz w:val="24"/>
                <w:szCs w:val="24"/>
                <w:lang w:val="ro-RO"/>
              </w:rPr>
              <w:t>call</w:t>
            </w:r>
            <w:proofErr w:type="spellEnd"/>
            <w:r w:rsidRPr="00134778">
              <w:rPr>
                <w:rFonts w:cstheme="minorHAnsi"/>
                <w:color w:val="002060"/>
                <w:sz w:val="24"/>
                <w:szCs w:val="24"/>
                <w:lang w:val="ro-RO"/>
              </w:rPr>
              <w:t xml:space="preserve"> </w:t>
            </w:r>
            <w:proofErr w:type="spellStart"/>
            <w:r w:rsidRPr="00134778">
              <w:rPr>
                <w:rFonts w:cstheme="minorHAnsi"/>
                <w:color w:val="002060"/>
                <w:sz w:val="24"/>
                <w:szCs w:val="24"/>
                <w:lang w:val="ro-RO"/>
              </w:rPr>
              <w:t>center</w:t>
            </w:r>
            <w:proofErr w:type="spellEnd"/>
            <w:r w:rsidRPr="00134778">
              <w:rPr>
                <w:rFonts w:cstheme="minorHAnsi"/>
                <w:color w:val="002060"/>
                <w:sz w:val="24"/>
                <w:szCs w:val="24"/>
                <w:lang w:val="ro-RO"/>
              </w:rPr>
              <w:t>.</w:t>
            </w:r>
          </w:p>
          <w:p w14:paraId="0ED4F6E8" w14:textId="77777777" w:rsidR="00DA41B8" w:rsidRPr="00134778" w:rsidRDefault="00DA41B8" w:rsidP="001B1CEC">
            <w:pPr>
              <w:pStyle w:val="Footer"/>
              <w:tabs>
                <w:tab w:val="clear" w:pos="4536"/>
                <w:tab w:val="center" w:pos="-120"/>
              </w:tabs>
              <w:spacing w:before="60"/>
              <w:jc w:val="both"/>
              <w:rPr>
                <w:rFonts w:asciiTheme="minorHAnsi" w:hAnsiTheme="minorHAnsi" w:cstheme="minorHAnsi"/>
                <w:color w:val="002060"/>
                <w:sz w:val="24"/>
                <w:szCs w:val="24"/>
              </w:rPr>
            </w:pPr>
            <w:r w:rsidRPr="00134778">
              <w:rPr>
                <w:rFonts w:asciiTheme="minorHAnsi" w:hAnsiTheme="minorHAnsi" w:cstheme="minorHAnsi"/>
                <w:i/>
                <w:color w:val="002060"/>
                <w:sz w:val="24"/>
                <w:szCs w:val="24"/>
              </w:rPr>
              <w:t>Sursa:</w:t>
            </w:r>
            <w:r w:rsidRPr="00134778">
              <w:rPr>
                <w:rFonts w:asciiTheme="minorHAnsi" w:hAnsiTheme="minorHAnsi" w:cstheme="minorHAnsi"/>
                <w:color w:val="002060"/>
                <w:sz w:val="24"/>
                <w:szCs w:val="24"/>
              </w:rPr>
              <w:t xml:space="preserve"> Program Sănătate – Ghidul solicitantului </w:t>
            </w:r>
          </w:p>
          <w:p w14:paraId="519D7D51" w14:textId="77777777" w:rsidR="003F5F5E" w:rsidRPr="00134778" w:rsidRDefault="003F5F5E" w:rsidP="001B1CEC">
            <w:pPr>
              <w:spacing w:before="60" w:after="0" w:line="240" w:lineRule="auto"/>
              <w:jc w:val="both"/>
              <w:rPr>
                <w:rFonts w:asciiTheme="minorHAnsi" w:hAnsiTheme="minorHAnsi" w:cstheme="minorHAnsi"/>
                <w:b/>
                <w:color w:val="002060"/>
                <w:sz w:val="24"/>
                <w:szCs w:val="24"/>
              </w:rPr>
            </w:pPr>
          </w:p>
          <w:p w14:paraId="29D3150C" w14:textId="27786A94" w:rsidR="00BF07FA" w:rsidRPr="00134778" w:rsidRDefault="00BF07FA"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RAPORTARE</w:t>
            </w:r>
          </w:p>
          <w:p w14:paraId="4BC0D0B0" w14:textId="7BC44C33" w:rsidR="00BF07FA" w:rsidRPr="00134778" w:rsidRDefault="00BF07FA"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Indicatorul se raportează la următorul raport de progres, după elaborarea/</w:t>
            </w:r>
            <w:r w:rsidR="00C75A26" w:rsidRPr="00134778">
              <w:rPr>
                <w:rFonts w:asciiTheme="minorHAnsi" w:hAnsiTheme="minorHAnsi" w:cstheme="minorHAnsi"/>
                <w:color w:val="002060"/>
                <w:sz w:val="24"/>
                <w:szCs w:val="24"/>
              </w:rPr>
              <w:t xml:space="preserve"> </w:t>
            </w:r>
            <w:r w:rsidRPr="00134778">
              <w:rPr>
                <w:rFonts w:asciiTheme="minorHAnsi" w:hAnsiTheme="minorHAnsi" w:cstheme="minorHAnsi"/>
                <w:color w:val="002060"/>
                <w:sz w:val="24"/>
                <w:szCs w:val="24"/>
              </w:rPr>
              <w:t>revizuirea instrumentului/</w:t>
            </w:r>
            <w:r w:rsidR="00C75A26" w:rsidRPr="00134778">
              <w:rPr>
                <w:rFonts w:asciiTheme="minorHAnsi" w:hAnsiTheme="minorHAnsi" w:cstheme="minorHAnsi"/>
                <w:color w:val="002060"/>
                <w:sz w:val="24"/>
                <w:szCs w:val="24"/>
              </w:rPr>
              <w:t xml:space="preserve"> </w:t>
            </w:r>
            <w:r w:rsidRPr="00134778">
              <w:rPr>
                <w:rFonts w:asciiTheme="minorHAnsi" w:hAnsiTheme="minorHAnsi" w:cstheme="minorHAnsi"/>
                <w:color w:val="002060"/>
                <w:sz w:val="24"/>
                <w:szCs w:val="24"/>
              </w:rPr>
              <w:t xml:space="preserve">mecanismului respectiv </w:t>
            </w:r>
          </w:p>
        </w:tc>
      </w:tr>
      <w:tr w:rsidR="00D647CC" w:rsidRPr="00134778" w14:paraId="1D2AB184" w14:textId="77777777" w:rsidTr="00B202A4">
        <w:tc>
          <w:tcPr>
            <w:tcW w:w="14312" w:type="dxa"/>
            <w:gridSpan w:val="6"/>
            <w:shd w:val="clear" w:color="auto" w:fill="EAF1DD" w:themeFill="accent3" w:themeFillTint="33"/>
          </w:tcPr>
          <w:p w14:paraId="59A80091" w14:textId="79132BA5" w:rsidR="00DA41B8" w:rsidRPr="00134778" w:rsidRDefault="00DA41B8" w:rsidP="001B1CEC">
            <w:pPr>
              <w:spacing w:before="60" w:after="0" w:line="240" w:lineRule="auto"/>
              <w:rPr>
                <w:rFonts w:asciiTheme="minorHAnsi" w:hAnsiTheme="minorHAnsi" w:cstheme="minorHAnsi"/>
                <w:b/>
                <w:color w:val="002060"/>
                <w:sz w:val="24"/>
                <w:szCs w:val="24"/>
              </w:rPr>
            </w:pPr>
            <w:r w:rsidRPr="00134778">
              <w:rPr>
                <w:rFonts w:asciiTheme="minorHAnsi" w:hAnsiTheme="minorHAnsi" w:cstheme="minorHAnsi"/>
                <w:b/>
                <w:color w:val="002060"/>
                <w:sz w:val="24"/>
                <w:szCs w:val="24"/>
              </w:rPr>
              <w:lastRenderedPageBreak/>
              <w:t xml:space="preserve">Formare profesională continuă/ instruire profesională </w:t>
            </w:r>
          </w:p>
        </w:tc>
      </w:tr>
      <w:tr w:rsidR="00D647CC" w:rsidRPr="00134778" w14:paraId="69000CF4" w14:textId="77777777" w:rsidTr="00DA41B8">
        <w:tc>
          <w:tcPr>
            <w:tcW w:w="922" w:type="dxa"/>
            <w:shd w:val="clear" w:color="auto" w:fill="FFFFFF" w:themeFill="background1"/>
          </w:tcPr>
          <w:p w14:paraId="2DAF2708" w14:textId="584F5FEC" w:rsidR="00DA41B8" w:rsidRPr="00134778" w:rsidRDefault="00DA41B8" w:rsidP="001B1CEC">
            <w:pPr>
              <w:spacing w:before="60" w:after="0" w:line="240" w:lineRule="auto"/>
              <w:jc w:val="both"/>
              <w:rPr>
                <w:rFonts w:asciiTheme="minorHAnsi" w:hAnsiTheme="minorHAnsi" w:cstheme="minorHAnsi"/>
                <w:b/>
                <w:bCs/>
                <w:color w:val="002060"/>
                <w:sz w:val="24"/>
                <w:szCs w:val="24"/>
              </w:rPr>
            </w:pPr>
            <w:bookmarkStart w:id="1" w:name="_Hlk145668189"/>
            <w:r w:rsidRPr="00134778">
              <w:rPr>
                <w:rFonts w:asciiTheme="minorHAnsi" w:hAnsiTheme="minorHAnsi" w:cstheme="minorHAnsi"/>
                <w:b/>
                <w:bCs/>
                <w:color w:val="002060"/>
                <w:sz w:val="24"/>
                <w:szCs w:val="24"/>
              </w:rPr>
              <w:t>EECO01</w:t>
            </w:r>
          </w:p>
        </w:tc>
        <w:tc>
          <w:tcPr>
            <w:tcW w:w="1962" w:type="dxa"/>
            <w:shd w:val="clear" w:color="auto" w:fill="FFFFFF" w:themeFill="background1"/>
          </w:tcPr>
          <w:p w14:paraId="300D4E97" w14:textId="549434DE" w:rsidR="00DA41B8" w:rsidRPr="00134778" w:rsidRDefault="00DA41B8" w:rsidP="001B1CEC">
            <w:pPr>
              <w:spacing w:before="60" w:after="0" w:line="240" w:lineRule="auto"/>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t>Numărul total de participanți</w:t>
            </w:r>
          </w:p>
          <w:p w14:paraId="19D8E896" w14:textId="77777777" w:rsidR="00DA41B8" w:rsidRPr="00134778" w:rsidRDefault="00DA41B8" w:rsidP="001B1CEC">
            <w:pPr>
              <w:widowControl w:val="0"/>
              <w:autoSpaceDE w:val="0"/>
              <w:autoSpaceDN w:val="0"/>
              <w:adjustRightInd w:val="0"/>
              <w:spacing w:before="60" w:after="0" w:line="240" w:lineRule="auto"/>
              <w:jc w:val="both"/>
              <w:rPr>
                <w:rFonts w:asciiTheme="minorHAnsi" w:hAnsiTheme="minorHAnsi" w:cstheme="minorHAnsi"/>
                <w:color w:val="002060"/>
                <w:sz w:val="24"/>
                <w:szCs w:val="24"/>
              </w:rPr>
            </w:pPr>
          </w:p>
          <w:p w14:paraId="718B007B" w14:textId="40457776" w:rsidR="00DA41B8" w:rsidRPr="00134778" w:rsidRDefault="00DA41B8" w:rsidP="001B1CEC">
            <w:pPr>
              <w:widowControl w:val="0"/>
              <w:autoSpaceDE w:val="0"/>
              <w:autoSpaceDN w:val="0"/>
              <w:adjustRightInd w:val="0"/>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Pentru indicatorul </w:t>
            </w:r>
            <w:r w:rsidRPr="00134778">
              <w:rPr>
                <w:rFonts w:asciiTheme="minorHAnsi" w:hAnsiTheme="minorHAnsi" w:cstheme="minorHAnsi"/>
                <w:b/>
                <w:bCs/>
                <w:color w:val="002060"/>
                <w:sz w:val="24"/>
                <w:szCs w:val="24"/>
              </w:rPr>
              <w:t>EECO01</w:t>
            </w:r>
            <w:r w:rsidRPr="00134778">
              <w:rPr>
                <w:rFonts w:asciiTheme="minorHAnsi" w:hAnsiTheme="minorHAnsi" w:cstheme="minorHAnsi"/>
                <w:color w:val="002060"/>
                <w:sz w:val="24"/>
                <w:szCs w:val="24"/>
              </w:rPr>
              <w:t xml:space="preserve"> ținta minimă obligatorie la nivel de proiect este de </w:t>
            </w:r>
            <w:r w:rsidR="0012506B" w:rsidRPr="00134778">
              <w:rPr>
                <w:rFonts w:asciiTheme="minorHAnsi" w:hAnsiTheme="minorHAnsi" w:cstheme="minorHAnsi"/>
                <w:b/>
                <w:color w:val="002060"/>
                <w:sz w:val="24"/>
                <w:szCs w:val="24"/>
              </w:rPr>
              <w:t xml:space="preserve">850 </w:t>
            </w:r>
            <w:r w:rsidRPr="00134778">
              <w:rPr>
                <w:rFonts w:asciiTheme="minorHAnsi" w:hAnsiTheme="minorHAnsi" w:cstheme="minorHAnsi"/>
                <w:b/>
                <w:color w:val="002060"/>
                <w:sz w:val="24"/>
                <w:szCs w:val="24"/>
              </w:rPr>
              <w:t>persoane</w:t>
            </w:r>
            <w:r w:rsidRPr="00134778">
              <w:rPr>
                <w:rFonts w:asciiTheme="minorHAnsi" w:hAnsiTheme="minorHAnsi" w:cstheme="minorHAnsi"/>
                <w:color w:val="002060"/>
                <w:sz w:val="24"/>
                <w:szCs w:val="24"/>
              </w:rPr>
              <w:t xml:space="preserve"> </w:t>
            </w:r>
            <w:r w:rsidRPr="00134778">
              <w:rPr>
                <w:rFonts w:asciiTheme="minorHAnsi" w:hAnsiTheme="minorHAnsi" w:cstheme="minorHAnsi"/>
                <w:i/>
                <w:color w:val="002060"/>
                <w:sz w:val="24"/>
                <w:szCs w:val="24"/>
              </w:rPr>
              <w:t xml:space="preserve">(eligibilitate </w:t>
            </w:r>
            <w:r w:rsidRPr="00134778">
              <w:rPr>
                <w:rFonts w:asciiTheme="minorHAnsi" w:hAnsiTheme="minorHAnsi" w:cstheme="minorHAnsi"/>
                <w:i/>
                <w:color w:val="002060"/>
                <w:sz w:val="24"/>
                <w:szCs w:val="24"/>
              </w:rPr>
              <w:lastRenderedPageBreak/>
              <w:t>proiect)</w:t>
            </w:r>
          </w:p>
          <w:p w14:paraId="7C9E68E3" w14:textId="77777777" w:rsidR="00DA41B8" w:rsidRPr="00134778"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002060"/>
                <w:sz w:val="24"/>
                <w:szCs w:val="24"/>
              </w:rPr>
            </w:pPr>
          </w:p>
          <w:p w14:paraId="00B9904B" w14:textId="77777777" w:rsidR="00DA41B8" w:rsidRPr="00134778" w:rsidRDefault="00DA41B8" w:rsidP="001B1CEC">
            <w:pPr>
              <w:spacing w:before="60" w:after="0" w:line="240" w:lineRule="auto"/>
              <w:jc w:val="both"/>
              <w:rPr>
                <w:rFonts w:asciiTheme="minorHAnsi" w:hAnsiTheme="minorHAnsi" w:cstheme="minorHAnsi"/>
                <w:b/>
                <w:color w:val="002060"/>
                <w:sz w:val="24"/>
                <w:szCs w:val="24"/>
              </w:rPr>
            </w:pPr>
          </w:p>
          <w:p w14:paraId="667C2513" w14:textId="29D83575" w:rsidR="00DA41B8" w:rsidRPr="00134778" w:rsidRDefault="00DA41B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NB.</w:t>
            </w:r>
            <w:r w:rsidRPr="00134778">
              <w:rPr>
                <w:rFonts w:asciiTheme="minorHAnsi" w:hAnsiTheme="minorHAnsi" w:cstheme="minorHAnsi"/>
                <w:color w:val="002060"/>
                <w:sz w:val="24"/>
                <w:szCs w:val="24"/>
              </w:rPr>
              <w:t xml:space="preserve"> La nivelul cererii de finanțare beneficiarul este obligat să stabilească țintă pentru indicatorul </w:t>
            </w:r>
            <w:r w:rsidRPr="00134778">
              <w:rPr>
                <w:rFonts w:asciiTheme="minorHAnsi" w:hAnsiTheme="minorHAnsi" w:cstheme="minorHAnsi"/>
                <w:b/>
                <w:bCs/>
                <w:color w:val="002060"/>
                <w:sz w:val="24"/>
                <w:szCs w:val="24"/>
              </w:rPr>
              <w:t>EECO01</w:t>
            </w:r>
          </w:p>
          <w:p w14:paraId="0082B623" w14:textId="43A72816" w:rsidR="00DA41B8" w:rsidRPr="00134778" w:rsidRDefault="00DA41B8" w:rsidP="001B1CEC">
            <w:pPr>
              <w:spacing w:before="60" w:after="0" w:line="240" w:lineRule="auto"/>
              <w:jc w:val="both"/>
              <w:rPr>
                <w:rFonts w:asciiTheme="minorHAnsi" w:hAnsiTheme="minorHAnsi" w:cstheme="minorHAnsi"/>
                <w:b/>
                <w:color w:val="002060"/>
                <w:sz w:val="24"/>
                <w:szCs w:val="24"/>
              </w:rPr>
            </w:pPr>
          </w:p>
        </w:tc>
        <w:tc>
          <w:tcPr>
            <w:tcW w:w="1422" w:type="dxa"/>
            <w:shd w:val="clear" w:color="auto" w:fill="FFFFFF" w:themeFill="background1"/>
          </w:tcPr>
          <w:p w14:paraId="045A9621" w14:textId="4DBFD5C8"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lastRenderedPageBreak/>
              <w:t>persoane</w:t>
            </w:r>
          </w:p>
        </w:tc>
        <w:tc>
          <w:tcPr>
            <w:tcW w:w="1382" w:type="dxa"/>
            <w:shd w:val="clear" w:color="auto" w:fill="FFFFFF" w:themeFill="background1"/>
          </w:tcPr>
          <w:p w14:paraId="17E7703C" w14:textId="1871208A"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Indicator comun de realizare</w:t>
            </w:r>
          </w:p>
        </w:tc>
        <w:tc>
          <w:tcPr>
            <w:tcW w:w="1291" w:type="dxa"/>
            <w:shd w:val="clear" w:color="auto" w:fill="FFFFFF" w:themeFill="background1"/>
          </w:tcPr>
          <w:p w14:paraId="0E7AF579" w14:textId="77777777"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Regiuni mai puțin dezvoltate</w:t>
            </w:r>
          </w:p>
          <w:p w14:paraId="33FB5A9F" w14:textId="1E27DF6D" w:rsidR="00DA41B8" w:rsidRPr="00134778" w:rsidRDefault="00DA41B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Mai dezvoltate</w:t>
            </w:r>
          </w:p>
        </w:tc>
        <w:tc>
          <w:tcPr>
            <w:tcW w:w="7333" w:type="dxa"/>
            <w:shd w:val="clear" w:color="auto" w:fill="FFFFFF" w:themeFill="background1"/>
          </w:tcPr>
          <w:p w14:paraId="6C72AE73" w14:textId="77777777" w:rsidR="00BF07FA" w:rsidRPr="00134778" w:rsidRDefault="00BF07FA"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DEFINIȚIE</w:t>
            </w:r>
          </w:p>
          <w:p w14:paraId="25F21F71" w14:textId="7FE1C2DF" w:rsidR="00F52285" w:rsidRPr="00134778" w:rsidRDefault="00DA41B8" w:rsidP="001B1CEC">
            <w:pPr>
              <w:spacing w:before="60" w:after="0" w:line="240" w:lineRule="auto"/>
              <w:ind w:right="120"/>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Acest indicator reprezintă numărul total de persoane care</w:t>
            </w:r>
            <w:r w:rsidR="00962F07" w:rsidRPr="00134778">
              <w:rPr>
                <w:rFonts w:asciiTheme="minorHAnsi" w:hAnsiTheme="minorHAnsi" w:cstheme="minorHAnsi"/>
                <w:color w:val="002060"/>
                <w:sz w:val="24"/>
                <w:szCs w:val="24"/>
              </w:rPr>
              <w:t xml:space="preserve"> participă/ beneficiază de sprijin oferit în contextul a cel puțin uneia dintre următoarele sub-activități:</w:t>
            </w:r>
          </w:p>
          <w:p w14:paraId="47CE4F92" w14:textId="77F50871" w:rsidR="00AE4361" w:rsidRPr="00134778" w:rsidRDefault="00294E0E" w:rsidP="006B3125">
            <w:pPr>
              <w:pStyle w:val="ListParagraph"/>
              <w:numPr>
                <w:ilvl w:val="0"/>
                <w:numId w:val="17"/>
              </w:numPr>
              <w:tabs>
                <w:tab w:val="left" w:pos="541"/>
              </w:tabs>
              <w:spacing w:before="60" w:after="0" w:line="240" w:lineRule="auto"/>
              <w:ind w:right="120"/>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participă/ beneficiază de sprijin oferit în contextul</w:t>
            </w:r>
            <w:r w:rsidR="003201AA" w:rsidRPr="00134778">
              <w:rPr>
                <w:rFonts w:asciiTheme="minorHAnsi" w:hAnsiTheme="minorHAnsi" w:cstheme="minorHAnsi"/>
                <w:color w:val="002060"/>
                <w:sz w:val="24"/>
                <w:szCs w:val="24"/>
                <w:lang w:val="ro-RO"/>
              </w:rPr>
              <w:t xml:space="preserve"> </w:t>
            </w:r>
            <w:r w:rsidR="00BE5892">
              <w:rPr>
                <w:rFonts w:asciiTheme="minorHAnsi" w:hAnsiTheme="minorHAnsi" w:cstheme="minorHAnsi"/>
                <w:color w:val="002060"/>
                <w:sz w:val="24"/>
                <w:szCs w:val="24"/>
                <w:lang w:val="ro-RO"/>
              </w:rPr>
              <w:t xml:space="preserve">uneia dintre </w:t>
            </w:r>
            <w:proofErr w:type="spellStart"/>
            <w:r w:rsidR="00BE5892">
              <w:rPr>
                <w:rFonts w:asciiTheme="minorHAnsi" w:hAnsiTheme="minorHAnsi" w:cstheme="minorHAnsi"/>
                <w:color w:val="002060"/>
                <w:sz w:val="24"/>
                <w:szCs w:val="24"/>
                <w:lang w:val="ro-RO"/>
              </w:rPr>
              <w:t>subactivitățile</w:t>
            </w:r>
            <w:proofErr w:type="spellEnd"/>
            <w:r w:rsidR="00AE4361" w:rsidRPr="00134778">
              <w:rPr>
                <w:rFonts w:asciiTheme="minorHAnsi" w:hAnsiTheme="minorHAnsi" w:cstheme="minorHAnsi"/>
                <w:color w:val="002060"/>
                <w:sz w:val="24"/>
                <w:szCs w:val="24"/>
                <w:lang w:val="ro-RO"/>
              </w:rPr>
              <w:t>:</w:t>
            </w:r>
          </w:p>
          <w:p w14:paraId="7067519C" w14:textId="43EC4847" w:rsidR="00282C7E" w:rsidRPr="00134778" w:rsidRDefault="00282C7E" w:rsidP="00AE4361">
            <w:pPr>
              <w:pStyle w:val="ListParagraph"/>
              <w:numPr>
                <w:ilvl w:val="1"/>
                <w:numId w:val="17"/>
              </w:numPr>
              <w:tabs>
                <w:tab w:val="left" w:pos="541"/>
              </w:tabs>
              <w:spacing w:before="60" w:after="0" w:line="240" w:lineRule="auto"/>
              <w:ind w:right="120"/>
              <w:jc w:val="both"/>
              <w:rPr>
                <w:rFonts w:asciiTheme="minorHAnsi" w:hAnsiTheme="minorHAnsi" w:cstheme="minorHAnsi"/>
                <w:i/>
                <w:iCs/>
                <w:color w:val="002060"/>
                <w:sz w:val="24"/>
                <w:szCs w:val="24"/>
                <w:lang w:val="ro-RO"/>
              </w:rPr>
            </w:pPr>
            <w:proofErr w:type="spellStart"/>
            <w:r w:rsidRPr="00134778">
              <w:rPr>
                <w:rFonts w:asciiTheme="minorHAnsi" w:hAnsiTheme="minorHAnsi" w:cstheme="minorHAnsi"/>
                <w:color w:val="002060"/>
                <w:sz w:val="24"/>
                <w:szCs w:val="24"/>
                <w:lang w:val="ro-RO"/>
              </w:rPr>
              <w:t>Subactivitatea</w:t>
            </w:r>
            <w:proofErr w:type="spellEnd"/>
            <w:r w:rsidRPr="00134778">
              <w:rPr>
                <w:rFonts w:asciiTheme="minorHAnsi" w:hAnsiTheme="minorHAnsi" w:cstheme="minorHAnsi"/>
                <w:color w:val="002060"/>
                <w:sz w:val="24"/>
                <w:szCs w:val="24"/>
                <w:lang w:val="ro-RO"/>
              </w:rPr>
              <w:t xml:space="preserve"> 1.1.  </w:t>
            </w:r>
            <w:r w:rsidRPr="00134778">
              <w:rPr>
                <w:rFonts w:asciiTheme="minorHAnsi" w:hAnsiTheme="minorHAnsi" w:cstheme="minorHAnsi"/>
                <w:i/>
                <w:iCs/>
                <w:color w:val="002060"/>
                <w:sz w:val="24"/>
                <w:szCs w:val="24"/>
                <w:lang w:val="ro-RO"/>
              </w:rPr>
              <w:t>Actualizarea cadrului metodologic pentru implementarea programului de screening al populației pentru cancer colorectal;</w:t>
            </w:r>
          </w:p>
          <w:p w14:paraId="5FD2939B" w14:textId="446EF986" w:rsidR="00AE4361" w:rsidRPr="00134778" w:rsidRDefault="001F6C14" w:rsidP="00AE4361">
            <w:pPr>
              <w:pStyle w:val="ListParagraph"/>
              <w:numPr>
                <w:ilvl w:val="1"/>
                <w:numId w:val="17"/>
              </w:numPr>
              <w:tabs>
                <w:tab w:val="left" w:pos="541"/>
              </w:tabs>
              <w:spacing w:before="60" w:after="0" w:line="240" w:lineRule="auto"/>
              <w:ind w:right="120"/>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 </w:t>
            </w:r>
            <w:proofErr w:type="spellStart"/>
            <w:r w:rsidRPr="00134778">
              <w:rPr>
                <w:rFonts w:asciiTheme="minorHAnsi" w:hAnsiTheme="minorHAnsi" w:cstheme="minorHAnsi"/>
                <w:color w:val="002060"/>
                <w:sz w:val="24"/>
                <w:szCs w:val="24"/>
                <w:lang w:val="ro-RO"/>
              </w:rPr>
              <w:t>Subactivitatea</w:t>
            </w:r>
            <w:proofErr w:type="spellEnd"/>
            <w:r w:rsidRPr="00134778">
              <w:rPr>
                <w:rFonts w:asciiTheme="minorHAnsi" w:hAnsiTheme="minorHAnsi" w:cstheme="minorHAnsi"/>
                <w:color w:val="002060"/>
                <w:sz w:val="24"/>
                <w:szCs w:val="24"/>
                <w:lang w:val="ro-RO"/>
              </w:rPr>
              <w:t xml:space="preserve"> 1.2.  </w:t>
            </w:r>
            <w:r w:rsidR="00ED392F" w:rsidRPr="00134778">
              <w:rPr>
                <w:rFonts w:asciiTheme="minorHAnsi" w:hAnsiTheme="minorHAnsi" w:cstheme="minorHAnsi"/>
                <w:i/>
                <w:iCs/>
                <w:color w:val="002060"/>
                <w:sz w:val="24"/>
                <w:szCs w:val="24"/>
                <w:lang w:val="ro-RO"/>
              </w:rPr>
              <w:t>Organizarea și derularea programului de formare continuă a personalului implicat în implementarea programului de screening pentru cancer colorectal;</w:t>
            </w:r>
          </w:p>
          <w:p w14:paraId="4C9746CF" w14:textId="5C165548" w:rsidR="00962F07" w:rsidRPr="00134778" w:rsidRDefault="00962F07" w:rsidP="00AE4361">
            <w:pPr>
              <w:pStyle w:val="ListParagraph"/>
              <w:numPr>
                <w:ilvl w:val="1"/>
                <w:numId w:val="17"/>
              </w:numPr>
              <w:tabs>
                <w:tab w:val="left" w:pos="541"/>
              </w:tabs>
              <w:spacing w:before="60" w:after="0" w:line="240" w:lineRule="auto"/>
              <w:ind w:right="120"/>
              <w:jc w:val="both"/>
              <w:rPr>
                <w:rFonts w:asciiTheme="minorHAnsi" w:hAnsiTheme="minorHAnsi" w:cstheme="minorHAnsi"/>
                <w:color w:val="002060"/>
                <w:sz w:val="24"/>
                <w:szCs w:val="24"/>
                <w:lang w:val="ro-RO"/>
              </w:rPr>
            </w:pPr>
            <w:proofErr w:type="spellStart"/>
            <w:r w:rsidRPr="00134778">
              <w:rPr>
                <w:rFonts w:asciiTheme="minorHAnsi" w:hAnsiTheme="minorHAnsi" w:cstheme="minorHAnsi"/>
                <w:color w:val="002060"/>
                <w:sz w:val="24"/>
                <w:szCs w:val="24"/>
                <w:lang w:val="ro-RO"/>
              </w:rPr>
              <w:lastRenderedPageBreak/>
              <w:t>Subactivitatea</w:t>
            </w:r>
            <w:proofErr w:type="spellEnd"/>
            <w:r w:rsidRPr="00134778">
              <w:rPr>
                <w:rFonts w:asciiTheme="minorHAnsi" w:hAnsiTheme="minorHAnsi" w:cstheme="minorHAnsi"/>
                <w:color w:val="002060"/>
                <w:sz w:val="24"/>
                <w:szCs w:val="24"/>
                <w:lang w:val="ro-RO"/>
              </w:rPr>
              <w:t xml:space="preserve"> 2.</w:t>
            </w:r>
            <w:r w:rsidR="00ED392F" w:rsidRPr="00134778">
              <w:rPr>
                <w:rFonts w:asciiTheme="minorHAnsi" w:hAnsiTheme="minorHAnsi" w:cstheme="minorHAnsi"/>
                <w:color w:val="002060"/>
                <w:sz w:val="24"/>
                <w:szCs w:val="24"/>
                <w:lang w:val="ro-RO"/>
              </w:rPr>
              <w:t>1</w:t>
            </w:r>
            <w:r w:rsidRPr="00134778">
              <w:rPr>
                <w:rFonts w:asciiTheme="minorHAnsi" w:hAnsiTheme="minorHAnsi" w:cstheme="minorHAnsi"/>
                <w:color w:val="002060"/>
                <w:sz w:val="24"/>
                <w:szCs w:val="24"/>
                <w:lang w:val="ro-RO"/>
              </w:rPr>
              <w:t xml:space="preserve">. </w:t>
            </w:r>
            <w:r w:rsidR="006B3125" w:rsidRPr="00134778">
              <w:rPr>
                <w:rFonts w:asciiTheme="minorHAnsi" w:hAnsiTheme="minorHAnsi" w:cstheme="minorHAnsi"/>
                <w:i/>
                <w:iCs/>
                <w:color w:val="002060"/>
                <w:sz w:val="24"/>
                <w:szCs w:val="24"/>
                <w:lang w:val="ro-RO"/>
              </w:rPr>
              <w:t>Actualizarea și gestionarea sistemului de informații aferent programului de screening și a infrastructurii IT aferente și asigurarea suportului tehnic pentru personalul care raportează rezultate ale programului de screening.</w:t>
            </w:r>
          </w:p>
          <w:p w14:paraId="3C0E6845" w14:textId="28A068F0" w:rsidR="00082DF5" w:rsidRPr="00134778" w:rsidRDefault="00082DF5" w:rsidP="001B1CEC">
            <w:pPr>
              <w:spacing w:before="60" w:after="0" w:line="240" w:lineRule="auto"/>
              <w:ind w:right="120"/>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prin sprijin</w:t>
            </w:r>
            <w:r w:rsidR="00294E0E" w:rsidRPr="00134778">
              <w:rPr>
                <w:rFonts w:asciiTheme="minorHAnsi" w:hAnsiTheme="minorHAnsi" w:cstheme="minorHAnsi"/>
                <w:color w:val="002060"/>
                <w:sz w:val="24"/>
                <w:szCs w:val="24"/>
              </w:rPr>
              <w:t>ul</w:t>
            </w:r>
            <w:r w:rsidRPr="00134778">
              <w:rPr>
                <w:rFonts w:asciiTheme="minorHAnsi" w:hAnsiTheme="minorHAnsi" w:cstheme="minorHAnsi"/>
                <w:color w:val="002060"/>
                <w:sz w:val="24"/>
                <w:szCs w:val="24"/>
              </w:rPr>
              <w:t xml:space="preserve"> direct oferit în cadrul proiectului finanțat în contextul </w:t>
            </w:r>
            <w:r w:rsidR="00B37E6C" w:rsidRPr="00134778">
              <w:rPr>
                <w:rFonts w:asciiTheme="minorHAnsi" w:hAnsiTheme="minorHAnsi" w:cstheme="minorHAnsi"/>
                <w:color w:val="002060"/>
                <w:sz w:val="24"/>
                <w:szCs w:val="24"/>
              </w:rPr>
              <w:t>o</w:t>
            </w:r>
            <w:r w:rsidRPr="00134778">
              <w:rPr>
                <w:rFonts w:asciiTheme="minorHAnsi" w:hAnsiTheme="minorHAnsi" w:cstheme="minorHAnsi"/>
                <w:color w:val="002060"/>
                <w:sz w:val="24"/>
                <w:szCs w:val="24"/>
              </w:rPr>
              <w:t xml:space="preserve">biectivului </w:t>
            </w:r>
            <w:r w:rsidR="00B37E6C" w:rsidRPr="00134778">
              <w:rPr>
                <w:rFonts w:asciiTheme="minorHAnsi" w:hAnsiTheme="minorHAnsi" w:cstheme="minorHAnsi"/>
                <w:color w:val="002060"/>
                <w:sz w:val="24"/>
                <w:szCs w:val="24"/>
              </w:rPr>
              <w:t>s</w:t>
            </w:r>
            <w:r w:rsidRPr="00134778">
              <w:rPr>
                <w:rFonts w:asciiTheme="minorHAnsi" w:hAnsiTheme="minorHAnsi" w:cstheme="minorHAnsi"/>
                <w:color w:val="002060"/>
                <w:sz w:val="24"/>
                <w:szCs w:val="24"/>
              </w:rPr>
              <w:t>pecific ESO4.11. și care</w:t>
            </w:r>
            <w:r w:rsidR="00507A70" w:rsidRPr="00134778">
              <w:rPr>
                <w:rFonts w:asciiTheme="minorHAnsi" w:hAnsiTheme="minorHAnsi" w:cstheme="minorHAnsi"/>
                <w:color w:val="002060"/>
                <w:sz w:val="24"/>
                <w:szCs w:val="24"/>
              </w:rPr>
              <w:t xml:space="preserve"> </w:t>
            </w:r>
            <w:r w:rsidRPr="00134778">
              <w:rPr>
                <w:rFonts w:asciiTheme="minorHAnsi" w:hAnsiTheme="minorHAnsi" w:cstheme="minorHAnsi"/>
                <w:color w:val="002060"/>
                <w:sz w:val="24"/>
                <w:szCs w:val="24"/>
              </w:rPr>
              <w:t>la data intrării în proiectul FSE+ îndeplinesc</w:t>
            </w:r>
            <w:r w:rsidR="00BB7D79" w:rsidRPr="00134778">
              <w:rPr>
                <w:rFonts w:asciiTheme="minorHAnsi" w:hAnsiTheme="minorHAnsi" w:cstheme="minorHAnsi"/>
                <w:color w:val="002060"/>
                <w:sz w:val="24"/>
                <w:szCs w:val="24"/>
              </w:rPr>
              <w:t xml:space="preserve"> </w:t>
            </w:r>
            <w:r w:rsidR="00673840" w:rsidRPr="00134778">
              <w:rPr>
                <w:rFonts w:asciiTheme="minorHAnsi" w:hAnsiTheme="minorHAnsi" w:cstheme="minorHAnsi"/>
                <w:color w:val="002060"/>
                <w:sz w:val="24"/>
                <w:szCs w:val="24"/>
              </w:rPr>
              <w:t xml:space="preserve">CUMULATIV </w:t>
            </w:r>
            <w:r w:rsidRPr="00134778">
              <w:rPr>
                <w:rFonts w:asciiTheme="minorHAnsi" w:hAnsiTheme="minorHAnsi" w:cstheme="minorHAnsi"/>
                <w:color w:val="002060"/>
                <w:sz w:val="24"/>
                <w:szCs w:val="24"/>
              </w:rPr>
              <w:t xml:space="preserve">următoarele </w:t>
            </w:r>
            <w:r w:rsidR="00C34D7B" w:rsidRPr="00134778">
              <w:rPr>
                <w:rFonts w:asciiTheme="minorHAnsi" w:hAnsiTheme="minorHAnsi" w:cstheme="minorHAnsi"/>
                <w:color w:val="002060"/>
                <w:sz w:val="24"/>
                <w:szCs w:val="24"/>
              </w:rPr>
              <w:t>cerințe</w:t>
            </w:r>
            <w:r w:rsidRPr="00134778">
              <w:rPr>
                <w:rFonts w:asciiTheme="minorHAnsi" w:hAnsiTheme="minorHAnsi" w:cstheme="minorHAnsi"/>
                <w:color w:val="002060"/>
                <w:sz w:val="24"/>
                <w:szCs w:val="24"/>
              </w:rPr>
              <w:t>:</w:t>
            </w:r>
          </w:p>
          <w:p w14:paraId="593CC4D7" w14:textId="43E14550" w:rsidR="00C34D7B" w:rsidRPr="00134778" w:rsidRDefault="00C34D7B" w:rsidP="00ED392F">
            <w:pPr>
              <w:pStyle w:val="ListParagraph"/>
              <w:numPr>
                <w:ilvl w:val="0"/>
                <w:numId w:val="10"/>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a. fac parte din cel puțin una din următoarele categorii:</w:t>
            </w:r>
          </w:p>
          <w:p w14:paraId="59CE1BD5" w14:textId="77777777" w:rsidR="00ED392F" w:rsidRPr="00134778" w:rsidRDefault="00ED392F" w:rsidP="00ED392F">
            <w:pPr>
              <w:pStyle w:val="ListParagraph"/>
              <w:numPr>
                <w:ilvl w:val="1"/>
                <w:numId w:val="10"/>
              </w:numPr>
              <w:spacing w:before="60" w:after="0" w:line="240" w:lineRule="auto"/>
              <w:contextualSpacing w:val="0"/>
              <w:jc w:val="both"/>
              <w:rPr>
                <w:rFonts w:cstheme="minorHAnsi"/>
                <w:b/>
                <w:bCs/>
                <w:iCs/>
                <w:color w:val="002060"/>
                <w:sz w:val="24"/>
                <w:szCs w:val="24"/>
                <w:lang w:val="ro-RO"/>
              </w:rPr>
            </w:pPr>
            <w:r w:rsidRPr="00134778">
              <w:rPr>
                <w:rFonts w:cstheme="minorHAnsi"/>
                <w:b/>
                <w:bCs/>
                <w:color w:val="002060"/>
                <w:sz w:val="24"/>
                <w:szCs w:val="24"/>
                <w:lang w:val="ro-RO"/>
              </w:rPr>
              <w:t xml:space="preserve">Personal din </w:t>
            </w:r>
            <w:r w:rsidRPr="00134778">
              <w:rPr>
                <w:rFonts w:cstheme="minorHAnsi"/>
                <w:b/>
                <w:bCs/>
                <w:iCs/>
                <w:color w:val="002060"/>
                <w:sz w:val="24"/>
                <w:szCs w:val="24"/>
                <w:lang w:val="ro-RO"/>
              </w:rPr>
              <w:t>managementul/ coordonarea/ implementarea programelor de screening</w:t>
            </w:r>
          </w:p>
          <w:p w14:paraId="530EA9AF" w14:textId="77777777" w:rsidR="00ED392F" w:rsidRPr="00134778" w:rsidRDefault="00ED392F" w:rsidP="00ED392F">
            <w:pPr>
              <w:pStyle w:val="ListParagraph"/>
              <w:spacing w:before="60" w:after="0" w:line="240" w:lineRule="auto"/>
              <w:ind w:left="1440"/>
              <w:contextualSpacing w:val="0"/>
              <w:jc w:val="both"/>
              <w:rPr>
                <w:rFonts w:cstheme="minorHAnsi"/>
                <w:color w:val="002060"/>
                <w:sz w:val="24"/>
                <w:szCs w:val="24"/>
                <w:lang w:val="ro-RO"/>
              </w:rPr>
            </w:pPr>
            <w:r w:rsidRPr="00134778">
              <w:rPr>
                <w:rFonts w:cstheme="minorHAnsi"/>
                <w:color w:val="002060"/>
                <w:sz w:val="24"/>
                <w:szCs w:val="24"/>
                <w:lang w:val="ro-RO"/>
              </w:rPr>
              <w:t xml:space="preserve">                                                                         sau </w:t>
            </w:r>
          </w:p>
          <w:p w14:paraId="749084EC" w14:textId="77777777" w:rsidR="00ED392F" w:rsidRPr="00134778" w:rsidRDefault="00ED392F" w:rsidP="006B3125">
            <w:pPr>
              <w:pStyle w:val="ListParagraph"/>
              <w:numPr>
                <w:ilvl w:val="1"/>
                <w:numId w:val="10"/>
              </w:numPr>
              <w:spacing w:before="60" w:after="0" w:line="240" w:lineRule="auto"/>
              <w:contextualSpacing w:val="0"/>
              <w:jc w:val="both"/>
              <w:rPr>
                <w:rFonts w:cstheme="minorHAnsi"/>
                <w:b/>
                <w:bCs/>
                <w:iCs/>
                <w:color w:val="002060"/>
                <w:sz w:val="24"/>
                <w:szCs w:val="24"/>
                <w:lang w:val="ro-RO"/>
              </w:rPr>
            </w:pPr>
            <w:r w:rsidRPr="00134778">
              <w:rPr>
                <w:rFonts w:cstheme="minorHAnsi"/>
                <w:b/>
                <w:bCs/>
                <w:color w:val="002060"/>
                <w:sz w:val="24"/>
                <w:szCs w:val="24"/>
                <w:lang w:val="ro-RO"/>
              </w:rPr>
              <w:t>Personal</w:t>
            </w:r>
            <w:r w:rsidRPr="00134778">
              <w:rPr>
                <w:rFonts w:cstheme="minorHAnsi"/>
                <w:b/>
                <w:bCs/>
                <w:iCs/>
                <w:color w:val="002060"/>
                <w:sz w:val="24"/>
                <w:szCs w:val="24"/>
                <w:lang w:val="ro-RO"/>
              </w:rPr>
              <w:t xml:space="preserve"> din </w:t>
            </w:r>
            <w:r w:rsidRPr="00134778">
              <w:rPr>
                <w:rFonts w:cstheme="minorHAnsi"/>
                <w:b/>
                <w:bCs/>
                <w:color w:val="002060"/>
                <w:sz w:val="24"/>
                <w:szCs w:val="24"/>
                <w:lang w:val="ro-RO"/>
              </w:rPr>
              <w:t>autoritățile</w:t>
            </w:r>
            <w:r w:rsidRPr="00134778">
              <w:rPr>
                <w:rFonts w:cstheme="minorHAnsi"/>
                <w:b/>
                <w:bCs/>
                <w:iCs/>
                <w:color w:val="002060"/>
                <w:sz w:val="24"/>
                <w:szCs w:val="24"/>
                <w:lang w:val="ro-RO"/>
              </w:rPr>
              <w:t xml:space="preserve"> publice centrale și locale ale sistemului public de sănătate </w:t>
            </w:r>
          </w:p>
          <w:p w14:paraId="67485695" w14:textId="77777777" w:rsidR="00ED392F" w:rsidRPr="00134778" w:rsidRDefault="00ED392F" w:rsidP="00ED392F">
            <w:pPr>
              <w:pStyle w:val="ListParagraph"/>
              <w:spacing w:before="60" w:after="0" w:line="240" w:lineRule="auto"/>
              <w:ind w:left="1440"/>
              <w:contextualSpacing w:val="0"/>
              <w:jc w:val="both"/>
              <w:rPr>
                <w:rFonts w:cstheme="minorHAnsi"/>
                <w:iCs/>
                <w:color w:val="002060"/>
                <w:sz w:val="24"/>
                <w:szCs w:val="24"/>
                <w:lang w:val="ro-RO"/>
              </w:rPr>
            </w:pPr>
            <w:r w:rsidRPr="00134778">
              <w:rPr>
                <w:rFonts w:cstheme="minorHAnsi"/>
                <w:iCs/>
                <w:color w:val="002060"/>
                <w:sz w:val="24"/>
                <w:szCs w:val="24"/>
                <w:lang w:val="ro-RO"/>
              </w:rPr>
              <w:t xml:space="preserve">                                                                           și</w:t>
            </w:r>
          </w:p>
          <w:p w14:paraId="463AA35E" w14:textId="77777777" w:rsidR="00FF7354" w:rsidRPr="00134778" w:rsidRDefault="00FF7354" w:rsidP="00FF7354">
            <w:pPr>
              <w:pStyle w:val="ListParagraph"/>
              <w:spacing w:before="60" w:after="0" w:line="240" w:lineRule="auto"/>
              <w:ind w:left="1440"/>
              <w:jc w:val="both"/>
              <w:rPr>
                <w:rFonts w:asciiTheme="minorHAnsi" w:hAnsiTheme="minorHAnsi" w:cstheme="minorHAnsi"/>
                <w:b/>
                <w:bCs/>
                <w:color w:val="002060"/>
                <w:sz w:val="24"/>
                <w:szCs w:val="24"/>
                <w:lang w:val="ro-RO"/>
              </w:rPr>
            </w:pPr>
          </w:p>
          <w:p w14:paraId="529A1980" w14:textId="7EDDAED0" w:rsidR="00FF7354" w:rsidRPr="00134778" w:rsidRDefault="00FF7354" w:rsidP="00FF7354">
            <w:pPr>
              <w:pStyle w:val="ListParagraph"/>
              <w:spacing w:before="60" w:after="0" w:line="240" w:lineRule="auto"/>
              <w:ind w:left="708"/>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b. desfășoar</w:t>
            </w:r>
            <w:r w:rsidR="00591A07" w:rsidRPr="00134778">
              <w:rPr>
                <w:rFonts w:asciiTheme="minorHAnsi" w:hAnsiTheme="minorHAnsi" w:cstheme="minorHAnsi"/>
                <w:color w:val="002060"/>
                <w:sz w:val="24"/>
                <w:szCs w:val="24"/>
                <w:lang w:val="ro-RO"/>
              </w:rPr>
              <w:t>ă</w:t>
            </w:r>
            <w:r w:rsidRPr="00134778">
              <w:rPr>
                <w:rFonts w:asciiTheme="minorHAnsi" w:hAnsiTheme="minorHAnsi" w:cstheme="minorHAnsi"/>
                <w:color w:val="002060"/>
                <w:sz w:val="24"/>
                <w:szCs w:val="24"/>
                <w:lang w:val="ro-RO"/>
              </w:rPr>
              <w:t xml:space="preserve"> activitate ca</w:t>
            </w:r>
            <w:r w:rsidR="006B3125" w:rsidRPr="00134778">
              <w:rPr>
                <w:rFonts w:asciiTheme="minorHAnsi" w:hAnsiTheme="minorHAnsi" w:cstheme="minorHAnsi"/>
                <w:color w:val="002060"/>
                <w:sz w:val="24"/>
                <w:szCs w:val="24"/>
                <w:lang w:val="ro-RO"/>
              </w:rPr>
              <w:t>:</w:t>
            </w:r>
            <w:r w:rsidRPr="00134778">
              <w:rPr>
                <w:rFonts w:asciiTheme="minorHAnsi" w:hAnsiTheme="minorHAnsi" w:cstheme="minorHAnsi"/>
                <w:color w:val="002060"/>
                <w:sz w:val="24"/>
                <w:szCs w:val="24"/>
                <w:lang w:val="ro-RO"/>
              </w:rPr>
              <w:t xml:space="preserve"> </w:t>
            </w:r>
          </w:p>
          <w:p w14:paraId="23B8CFFF" w14:textId="20BC66B6" w:rsidR="00ED392F" w:rsidRPr="00134778" w:rsidRDefault="00ED392F" w:rsidP="00ED392F">
            <w:pPr>
              <w:pStyle w:val="ListParagraph"/>
              <w:numPr>
                <w:ilvl w:val="1"/>
                <w:numId w:val="16"/>
              </w:numPr>
              <w:spacing w:before="60" w:after="0" w:line="240" w:lineRule="auto"/>
              <w:contextualSpacing w:val="0"/>
              <w:jc w:val="both"/>
              <w:rPr>
                <w:rFonts w:cstheme="minorHAnsi"/>
                <w:color w:val="002060"/>
                <w:sz w:val="24"/>
                <w:szCs w:val="24"/>
                <w:lang w:val="ro-RO"/>
              </w:rPr>
            </w:pPr>
            <w:r w:rsidRPr="00134778">
              <w:rPr>
                <w:rFonts w:cstheme="minorHAnsi"/>
                <w:b/>
                <w:bCs/>
                <w:color w:val="002060"/>
                <w:sz w:val="24"/>
                <w:szCs w:val="24"/>
                <w:lang w:val="ro-RO"/>
              </w:rPr>
              <w:t>medic /asistent medical în specialitatea medicin</w:t>
            </w:r>
            <w:r w:rsidR="00591A07" w:rsidRPr="00134778">
              <w:rPr>
                <w:rFonts w:cstheme="minorHAnsi"/>
                <w:b/>
                <w:bCs/>
                <w:color w:val="002060"/>
                <w:sz w:val="24"/>
                <w:szCs w:val="24"/>
                <w:lang w:val="ro-RO"/>
              </w:rPr>
              <w:t>ă</w:t>
            </w:r>
            <w:r w:rsidRPr="00134778">
              <w:rPr>
                <w:rFonts w:cstheme="minorHAnsi"/>
                <w:b/>
                <w:bCs/>
                <w:color w:val="002060"/>
                <w:sz w:val="24"/>
                <w:szCs w:val="24"/>
                <w:lang w:val="ro-RO"/>
              </w:rPr>
              <w:t xml:space="preserve"> de familie în aceste cabinete</w:t>
            </w:r>
            <w:r w:rsidRPr="00134778">
              <w:rPr>
                <w:rFonts w:cstheme="minorHAnsi"/>
                <w:color w:val="002060"/>
                <w:sz w:val="24"/>
                <w:szCs w:val="24"/>
                <w:lang w:val="ro-RO"/>
              </w:rPr>
              <w:t xml:space="preserve"> </w:t>
            </w:r>
          </w:p>
          <w:p w14:paraId="0410340B" w14:textId="77777777" w:rsidR="00ED392F" w:rsidRPr="00134778" w:rsidRDefault="00ED392F" w:rsidP="00ED392F">
            <w:pPr>
              <w:spacing w:before="60" w:after="0" w:line="240" w:lineRule="auto"/>
              <w:ind w:left="1080"/>
              <w:jc w:val="both"/>
              <w:rPr>
                <w:rFonts w:cstheme="minorHAnsi"/>
                <w:color w:val="002060"/>
                <w:sz w:val="24"/>
                <w:szCs w:val="24"/>
              </w:rPr>
            </w:pPr>
            <w:r w:rsidRPr="00134778">
              <w:rPr>
                <w:rFonts w:cstheme="minorHAnsi"/>
                <w:color w:val="002060"/>
                <w:sz w:val="24"/>
                <w:szCs w:val="24"/>
              </w:rPr>
              <w:t xml:space="preserve">                                                                                  sau</w:t>
            </w:r>
          </w:p>
          <w:p w14:paraId="7CA94BA1" w14:textId="179E89D6" w:rsidR="00ED392F" w:rsidRPr="00134778" w:rsidRDefault="00591A07" w:rsidP="00ED392F">
            <w:pPr>
              <w:pStyle w:val="ListParagraph"/>
              <w:numPr>
                <w:ilvl w:val="1"/>
                <w:numId w:val="16"/>
              </w:numPr>
              <w:spacing w:before="60" w:after="0" w:line="240" w:lineRule="auto"/>
              <w:contextualSpacing w:val="0"/>
              <w:jc w:val="both"/>
              <w:rPr>
                <w:rFonts w:cstheme="minorHAnsi"/>
                <w:b/>
                <w:bCs/>
                <w:color w:val="002060"/>
                <w:sz w:val="24"/>
                <w:szCs w:val="24"/>
                <w:lang w:val="ro-RO"/>
              </w:rPr>
            </w:pPr>
            <w:r w:rsidRPr="00134778">
              <w:rPr>
                <w:rFonts w:cstheme="minorHAnsi"/>
                <w:b/>
                <w:bCs/>
                <w:color w:val="002060"/>
                <w:sz w:val="24"/>
                <w:szCs w:val="24"/>
                <w:lang w:val="ro-RO"/>
              </w:rPr>
              <w:t>este</w:t>
            </w:r>
            <w:r w:rsidR="00ED392F" w:rsidRPr="00134778">
              <w:rPr>
                <w:rFonts w:cstheme="minorHAnsi"/>
                <w:b/>
                <w:bCs/>
                <w:color w:val="002060"/>
                <w:sz w:val="24"/>
                <w:szCs w:val="24"/>
                <w:lang w:val="ro-RO"/>
              </w:rPr>
              <w:t xml:space="preserve"> angajat cu contract de muncă (perioadă determinată sau nedeterminată) într-o unitate publică</w:t>
            </w:r>
            <w:r w:rsidR="00ED392F" w:rsidRPr="00134778">
              <w:rPr>
                <w:rStyle w:val="FootnoteReference"/>
                <w:rFonts w:cstheme="minorHAnsi"/>
                <w:b/>
                <w:bCs/>
                <w:color w:val="002060"/>
                <w:sz w:val="24"/>
                <w:szCs w:val="24"/>
                <w:lang w:val="ro-RO"/>
              </w:rPr>
              <w:footnoteReference w:id="2"/>
            </w:r>
            <w:r w:rsidR="00ED392F" w:rsidRPr="00134778">
              <w:rPr>
                <w:rFonts w:cstheme="minorHAnsi"/>
                <w:b/>
                <w:bCs/>
                <w:color w:val="002060"/>
                <w:sz w:val="24"/>
                <w:szCs w:val="24"/>
                <w:lang w:val="ro-RO"/>
              </w:rPr>
              <w:t>.</w:t>
            </w:r>
          </w:p>
          <w:p w14:paraId="7449DCA7" w14:textId="77777777" w:rsidR="00FF7354" w:rsidRPr="00134778" w:rsidRDefault="00FF7354" w:rsidP="00FF7354">
            <w:pPr>
              <w:pStyle w:val="ListParagraph"/>
              <w:spacing w:before="60" w:after="0" w:line="240" w:lineRule="auto"/>
              <w:ind w:left="1776"/>
              <w:jc w:val="both"/>
              <w:rPr>
                <w:rFonts w:asciiTheme="minorHAnsi" w:hAnsiTheme="minorHAnsi" w:cstheme="minorHAnsi"/>
                <w:color w:val="002060"/>
                <w:sz w:val="24"/>
                <w:szCs w:val="24"/>
                <w:lang w:val="ro-RO"/>
              </w:rPr>
            </w:pPr>
          </w:p>
          <w:p w14:paraId="42449B7B" w14:textId="317571F6" w:rsidR="00F66B6C" w:rsidRPr="00134778" w:rsidRDefault="00F66B6C"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lastRenderedPageBreak/>
              <w:t>„</w:t>
            </w:r>
            <w:r w:rsidRPr="00134778">
              <w:rPr>
                <w:rFonts w:asciiTheme="minorHAnsi" w:hAnsiTheme="minorHAnsi" w:cstheme="minorHAnsi"/>
                <w:b/>
                <w:color w:val="002060"/>
                <w:sz w:val="24"/>
                <w:szCs w:val="24"/>
              </w:rPr>
              <w:t>Data intrării în operațiunea FSE”</w:t>
            </w:r>
            <w:r w:rsidRPr="00134778">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134778" w:rsidRDefault="00F66B6C"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i/>
                <w:color w:val="002060"/>
                <w:sz w:val="24"/>
                <w:szCs w:val="24"/>
              </w:rPr>
              <w:t>Sursa</w:t>
            </w:r>
            <w:r w:rsidRPr="00134778">
              <w:rPr>
                <w:rFonts w:asciiTheme="minorHAnsi" w:hAnsiTheme="minorHAnsi" w:cstheme="minorHAnsi"/>
                <w:i/>
                <w:color w:val="002060"/>
                <w:sz w:val="24"/>
                <w:szCs w:val="24"/>
              </w:rPr>
              <w:t>:</w:t>
            </w:r>
            <w:r w:rsidRPr="00134778">
              <w:rPr>
                <w:rFonts w:asciiTheme="minorHAnsi" w:hAnsiTheme="minorHAnsi" w:cstheme="minorHAnsi"/>
                <w:color w:val="002060"/>
                <w:sz w:val="24"/>
                <w:szCs w:val="24"/>
              </w:rPr>
              <w:t xml:space="preserve"> </w:t>
            </w:r>
            <w:r w:rsidRPr="00134778">
              <w:rPr>
                <w:rFonts w:asciiTheme="minorHAnsi" w:hAnsiTheme="minorHAnsi" w:cstheme="minorHAnsi"/>
                <w:i/>
                <w:color w:val="002060"/>
                <w:sz w:val="24"/>
                <w:szCs w:val="24"/>
              </w:rPr>
              <w:t xml:space="preserve">Anexa D – Orientare practică privind colectarea </w:t>
            </w:r>
            <w:proofErr w:type="spellStart"/>
            <w:r w:rsidRPr="00134778">
              <w:rPr>
                <w:rFonts w:asciiTheme="minorHAnsi" w:hAnsiTheme="minorHAnsi" w:cstheme="minorHAnsi"/>
                <w:i/>
                <w:color w:val="002060"/>
                <w:sz w:val="24"/>
                <w:szCs w:val="24"/>
              </w:rPr>
              <w:t>şi</w:t>
            </w:r>
            <w:proofErr w:type="spellEnd"/>
            <w:r w:rsidRPr="00134778">
              <w:rPr>
                <w:rFonts w:asciiTheme="minorHAnsi" w:hAnsiTheme="minorHAnsi" w:cstheme="minorHAnsi"/>
                <w:i/>
                <w:color w:val="002060"/>
                <w:sz w:val="24"/>
                <w:szCs w:val="24"/>
              </w:rPr>
              <w:t xml:space="preserve"> validarea datelor din orientările Comisiei Europene</w:t>
            </w:r>
          </w:p>
          <w:p w14:paraId="6D0E6CCF" w14:textId="77777777" w:rsidR="000C0DD3" w:rsidRPr="00134778" w:rsidRDefault="000C0DD3" w:rsidP="001B1CEC">
            <w:pPr>
              <w:spacing w:before="60" w:after="0" w:line="240" w:lineRule="auto"/>
              <w:jc w:val="both"/>
              <w:rPr>
                <w:rFonts w:asciiTheme="minorHAnsi" w:hAnsiTheme="minorHAnsi" w:cstheme="minorHAnsi"/>
                <w:i/>
                <w:color w:val="002060"/>
                <w:sz w:val="24"/>
                <w:szCs w:val="24"/>
              </w:rPr>
            </w:pPr>
          </w:p>
          <w:p w14:paraId="7A8AC885" w14:textId="294CB09C" w:rsidR="00CC6FD1" w:rsidRPr="00134778" w:rsidRDefault="00673840"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color w:val="002060"/>
                <w:sz w:val="24"/>
                <w:szCs w:val="24"/>
              </w:rPr>
              <w:t xml:space="preserve">MODALITATE DE CALCUL/ </w:t>
            </w:r>
            <w:r w:rsidR="00CC6FD1" w:rsidRPr="00134778">
              <w:rPr>
                <w:rFonts w:asciiTheme="minorHAnsi" w:hAnsiTheme="minorHAnsi" w:cstheme="minorHAnsi"/>
                <w:b/>
                <w:bCs/>
                <w:color w:val="002060"/>
                <w:sz w:val="24"/>
                <w:szCs w:val="24"/>
              </w:rPr>
              <w:t>RAPORTARE</w:t>
            </w:r>
          </w:p>
          <w:p w14:paraId="2C132090" w14:textId="46C65509" w:rsidR="00DB2460" w:rsidRPr="00134778" w:rsidRDefault="00DB2460" w:rsidP="00FF7354">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color w:val="002060"/>
                <w:sz w:val="24"/>
                <w:szCs w:val="24"/>
              </w:rPr>
              <w:t>Raportarea datelor privind indicatorii pentru participanți se transmit numai atunci când sunt disponibile toate datele cerute la punctul 1.1 din anexa I a Regulamentului FSE+ nr. 1057/2021 referitoare la participantul respectiv</w:t>
            </w:r>
            <w:r w:rsidR="00EB7DEF" w:rsidRPr="00134778">
              <w:rPr>
                <w:rFonts w:asciiTheme="minorHAnsi" w:hAnsiTheme="minorHAnsi" w:cstheme="minorHAnsi"/>
                <w:color w:val="002060"/>
                <w:sz w:val="24"/>
                <w:szCs w:val="24"/>
              </w:rPr>
              <w:t xml:space="preserve">; </w:t>
            </w:r>
            <w:r w:rsidR="000E0313" w:rsidRPr="00134778">
              <w:rPr>
                <w:rFonts w:asciiTheme="minorHAnsi" w:hAnsiTheme="minorHAnsi" w:cstheme="minorHAnsi"/>
                <w:color w:val="002060"/>
                <w:sz w:val="24"/>
                <w:szCs w:val="24"/>
              </w:rPr>
              <w:t xml:space="preserve">instrucțiuni privind raportarea acestor date se regăsesc în </w:t>
            </w:r>
            <w:bookmarkStart w:id="3" w:name="_Hlk141615106"/>
            <w:r w:rsidR="000E0313" w:rsidRPr="00134778">
              <w:rPr>
                <w:rFonts w:asciiTheme="minorHAnsi" w:hAnsiTheme="minorHAnsi" w:cstheme="minorHAnsi"/>
                <w:b/>
                <w:bCs/>
                <w:color w:val="002060"/>
                <w:sz w:val="24"/>
                <w:szCs w:val="24"/>
              </w:rPr>
              <w:t xml:space="preserve">Anexa </w:t>
            </w:r>
            <w:r w:rsidR="006D1201" w:rsidRPr="00134778">
              <w:rPr>
                <w:rFonts w:asciiTheme="minorHAnsi" w:hAnsiTheme="minorHAnsi" w:cstheme="minorHAnsi"/>
                <w:b/>
                <w:bCs/>
                <w:color w:val="002060"/>
                <w:sz w:val="24"/>
                <w:szCs w:val="24"/>
              </w:rPr>
              <w:t>3</w:t>
            </w:r>
            <w:r w:rsidR="000E0313" w:rsidRPr="00134778">
              <w:rPr>
                <w:rFonts w:asciiTheme="minorHAnsi" w:hAnsiTheme="minorHAnsi" w:cstheme="minorHAnsi"/>
                <w:b/>
                <w:bCs/>
                <w:color w:val="002060"/>
                <w:sz w:val="24"/>
                <w:szCs w:val="24"/>
              </w:rPr>
              <w:t>:</w:t>
            </w:r>
            <w:r w:rsidR="001F6C14" w:rsidRPr="00134778">
              <w:rPr>
                <w:rFonts w:asciiTheme="minorHAnsi" w:hAnsiTheme="minorHAnsi" w:cstheme="minorHAnsi"/>
                <w:b/>
                <w:bCs/>
                <w:color w:val="002060"/>
                <w:sz w:val="24"/>
                <w:szCs w:val="24"/>
              </w:rPr>
              <w:t xml:space="preserve"> </w:t>
            </w:r>
            <w:r w:rsidR="000E0313" w:rsidRPr="00134778">
              <w:rPr>
                <w:rFonts w:asciiTheme="minorHAnsi" w:hAnsiTheme="minorHAnsi" w:cstheme="minorHAnsi"/>
                <w:b/>
                <w:bCs/>
                <w:color w:val="002060"/>
                <w:sz w:val="24"/>
                <w:szCs w:val="24"/>
              </w:rPr>
              <w:t>Raportare date participanți</w:t>
            </w:r>
          </w:p>
          <w:bookmarkEnd w:id="3"/>
          <w:p w14:paraId="78A15F50" w14:textId="1D330A63" w:rsidR="00CC6FD1" w:rsidRPr="00134778" w:rsidRDefault="00DB2460" w:rsidP="00FF7354">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Raportarea datelor pe tip de regiune de dezvoltare (regiune mai puțin dezvoltată/ regiune mai dezvoltată) se va realiza prin raportare la</w:t>
            </w:r>
            <w:r w:rsidR="00EB7DEF" w:rsidRPr="00134778">
              <w:rPr>
                <w:rFonts w:asciiTheme="minorHAnsi" w:hAnsiTheme="minorHAnsi" w:cstheme="minorHAnsi"/>
                <w:color w:val="002060"/>
                <w:sz w:val="24"/>
                <w:szCs w:val="24"/>
              </w:rPr>
              <w:t xml:space="preserve"> </w:t>
            </w:r>
            <w:r w:rsidR="000C7B2D" w:rsidRPr="00134778">
              <w:rPr>
                <w:rFonts w:asciiTheme="minorHAnsi" w:hAnsiTheme="minorHAnsi" w:cstheme="minorHAnsi"/>
                <w:color w:val="002060"/>
                <w:sz w:val="24"/>
                <w:szCs w:val="24"/>
              </w:rPr>
              <w:t xml:space="preserve">locul unde se află </w:t>
            </w:r>
            <w:r w:rsidR="000C7B2D" w:rsidRPr="00134778">
              <w:rPr>
                <w:rFonts w:asciiTheme="minorHAnsi" w:hAnsiTheme="minorHAnsi" w:cstheme="minorHAnsi"/>
                <w:i/>
                <w:iCs/>
                <w:color w:val="002060"/>
                <w:sz w:val="24"/>
                <w:szCs w:val="24"/>
              </w:rPr>
              <w:t>cabinetul de medicină de familie</w:t>
            </w:r>
            <w:r w:rsidR="000C7B2D" w:rsidRPr="00134778">
              <w:rPr>
                <w:rFonts w:asciiTheme="minorHAnsi" w:hAnsiTheme="minorHAnsi" w:cstheme="minorHAnsi"/>
                <w:color w:val="002060"/>
                <w:sz w:val="24"/>
                <w:szCs w:val="24"/>
              </w:rPr>
              <w:t xml:space="preserve"> sau </w:t>
            </w:r>
            <w:r w:rsidR="000C7B2D" w:rsidRPr="00134778">
              <w:rPr>
                <w:rFonts w:asciiTheme="minorHAnsi" w:hAnsiTheme="minorHAnsi" w:cstheme="minorHAnsi"/>
                <w:i/>
                <w:iCs/>
                <w:color w:val="002060"/>
                <w:sz w:val="24"/>
                <w:szCs w:val="24"/>
              </w:rPr>
              <w:t>unitatea publică</w:t>
            </w:r>
            <w:r w:rsidR="000C7B2D" w:rsidRPr="00134778">
              <w:rPr>
                <w:rFonts w:asciiTheme="minorHAnsi" w:hAnsiTheme="minorHAnsi" w:cstheme="minorHAnsi"/>
                <w:color w:val="002060"/>
                <w:sz w:val="24"/>
                <w:szCs w:val="24"/>
              </w:rPr>
              <w:t xml:space="preserve"> </w:t>
            </w:r>
            <w:r w:rsidR="000C7B2D" w:rsidRPr="00134778">
              <w:rPr>
                <w:rFonts w:asciiTheme="minorHAnsi" w:hAnsiTheme="minorHAnsi" w:cstheme="minorHAnsi"/>
                <w:i/>
                <w:iCs/>
                <w:color w:val="002060"/>
                <w:sz w:val="24"/>
                <w:szCs w:val="24"/>
              </w:rPr>
              <w:t>în care își desfășoară activitatea</w:t>
            </w:r>
            <w:r w:rsidR="000C7B2D" w:rsidRPr="00134778">
              <w:rPr>
                <w:rFonts w:asciiTheme="minorHAnsi" w:hAnsiTheme="minorHAnsi" w:cstheme="minorHAnsi"/>
                <w:color w:val="002060"/>
                <w:sz w:val="24"/>
                <w:szCs w:val="24"/>
              </w:rPr>
              <w:t xml:space="preserve"> și cu care are încheiat un contract de muncă (perioadă determinată sau nedeterminată) </w:t>
            </w:r>
            <w:r w:rsidR="00EB7DEF" w:rsidRPr="00134778">
              <w:rPr>
                <w:rFonts w:asciiTheme="minorHAnsi" w:hAnsiTheme="minorHAnsi" w:cstheme="minorHAnsi"/>
                <w:color w:val="002060"/>
                <w:sz w:val="24"/>
                <w:szCs w:val="24"/>
              </w:rPr>
              <w:t>și NU funcție de locul unde se furnizează programul de formare;</w:t>
            </w:r>
          </w:p>
          <w:p w14:paraId="2AC1D473" w14:textId="6E7469A8" w:rsidR="00F66B6C" w:rsidRPr="00134778" w:rsidRDefault="00D4000E" w:rsidP="00461BBF">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În situația în care o persoană a beneficiat de sprijin în contextul mai multor </w:t>
            </w:r>
            <w:proofErr w:type="spellStart"/>
            <w:r w:rsidRPr="00134778">
              <w:rPr>
                <w:rFonts w:asciiTheme="minorHAnsi" w:hAnsiTheme="minorHAnsi" w:cstheme="minorHAnsi"/>
                <w:color w:val="002060"/>
                <w:sz w:val="24"/>
                <w:szCs w:val="24"/>
              </w:rPr>
              <w:t>subactivități</w:t>
            </w:r>
            <w:proofErr w:type="spellEnd"/>
            <w:r w:rsidRPr="00134778">
              <w:rPr>
                <w:rFonts w:asciiTheme="minorHAnsi" w:hAnsiTheme="minorHAnsi" w:cstheme="minorHAnsi"/>
                <w:color w:val="002060"/>
                <w:sz w:val="24"/>
                <w:szCs w:val="24"/>
              </w:rPr>
              <w:t xml:space="preserve"> (1.2; 2.</w:t>
            </w:r>
            <w:r w:rsidR="00591A07" w:rsidRPr="00134778">
              <w:rPr>
                <w:rFonts w:asciiTheme="minorHAnsi" w:hAnsiTheme="minorHAnsi" w:cstheme="minorHAnsi"/>
                <w:color w:val="002060"/>
                <w:sz w:val="24"/>
                <w:szCs w:val="24"/>
              </w:rPr>
              <w:t>1</w:t>
            </w:r>
            <w:r w:rsidRPr="00134778">
              <w:rPr>
                <w:rFonts w:asciiTheme="minorHAnsi" w:hAnsiTheme="minorHAnsi" w:cstheme="minorHAnsi"/>
                <w:color w:val="002060"/>
                <w:sz w:val="24"/>
                <w:szCs w:val="24"/>
              </w:rPr>
              <w:t xml:space="preserve">) se va cuantifica </w:t>
            </w:r>
            <w:r w:rsidRPr="00134778">
              <w:rPr>
                <w:rFonts w:asciiTheme="minorHAnsi" w:hAnsiTheme="minorHAnsi" w:cstheme="minorHAnsi"/>
                <w:color w:val="002060"/>
                <w:sz w:val="24"/>
                <w:szCs w:val="24"/>
                <w:u w:val="single"/>
              </w:rPr>
              <w:t>o singură dată</w:t>
            </w:r>
            <w:r w:rsidRPr="00134778">
              <w:rPr>
                <w:rFonts w:asciiTheme="minorHAnsi" w:hAnsiTheme="minorHAnsi" w:cstheme="minorHAnsi"/>
                <w:color w:val="002060"/>
                <w:sz w:val="24"/>
                <w:szCs w:val="24"/>
              </w:rPr>
              <w:t xml:space="preserve">, în cadrul primei sub activități la care a participat. </w:t>
            </w:r>
          </w:p>
        </w:tc>
      </w:tr>
      <w:bookmarkEnd w:id="1"/>
      <w:tr w:rsidR="00D647CC" w:rsidRPr="00134778" w14:paraId="1A691EBB" w14:textId="77777777" w:rsidTr="00DA41B8">
        <w:tc>
          <w:tcPr>
            <w:tcW w:w="922" w:type="dxa"/>
            <w:shd w:val="clear" w:color="auto" w:fill="FFFFFF" w:themeFill="background1"/>
          </w:tcPr>
          <w:p w14:paraId="16C4BFE7" w14:textId="089E985B" w:rsidR="00FC49C8" w:rsidRPr="00134778" w:rsidRDefault="00FC49C8" w:rsidP="001B1CEC">
            <w:pPr>
              <w:spacing w:before="60" w:after="0" w:line="240" w:lineRule="auto"/>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lastRenderedPageBreak/>
              <w:t>02PSR1</w:t>
            </w:r>
            <w:r w:rsidRPr="00134778">
              <w:rPr>
                <w:rFonts w:asciiTheme="minorHAnsi" w:hAnsiTheme="minorHAnsi" w:cstheme="minorHAnsi"/>
                <w:b/>
                <w:color w:val="002060"/>
                <w:sz w:val="24"/>
                <w:szCs w:val="24"/>
                <w:lang w:eastAsia="ar-SA"/>
              </w:rPr>
              <w:tab/>
            </w:r>
          </w:p>
        </w:tc>
        <w:tc>
          <w:tcPr>
            <w:tcW w:w="1962" w:type="dxa"/>
            <w:shd w:val="clear" w:color="auto" w:fill="FFFFFF" w:themeFill="background1"/>
          </w:tcPr>
          <w:p w14:paraId="47478970" w14:textId="77777777" w:rsidR="00FC49C8" w:rsidRPr="00134778"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t xml:space="preserve">Numărul de instrumente/ mecanisme aprobate/ </w:t>
            </w:r>
            <w:r w:rsidRPr="00134778">
              <w:rPr>
                <w:rFonts w:asciiTheme="minorHAnsi" w:hAnsiTheme="minorHAnsi" w:cstheme="minorHAnsi"/>
                <w:b/>
                <w:color w:val="002060"/>
                <w:sz w:val="24"/>
                <w:szCs w:val="24"/>
                <w:lang w:eastAsia="ar-SA"/>
              </w:rPr>
              <w:lastRenderedPageBreak/>
              <w:t xml:space="preserve">implementate/ operaționalizate  </w:t>
            </w:r>
          </w:p>
          <w:p w14:paraId="1E70783D" w14:textId="77777777" w:rsidR="00FC49C8" w:rsidRPr="00134778"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t>NB. La nivelul cererii de finanțare beneficiarul este obligat să stabilească țintă pentru indicatorul 02PSR1.</w:t>
            </w:r>
          </w:p>
          <w:p w14:paraId="5BC17AE0" w14:textId="77777777" w:rsidR="00FC49C8" w:rsidRPr="00134778"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t>Pentru acest indicator, vor fi stabilite ținte EXCLUSIV pentru regiunile mai puțin dezvoltate</w:t>
            </w:r>
          </w:p>
          <w:p w14:paraId="1502CD0C" w14:textId="77777777" w:rsidR="00FC49C8" w:rsidRPr="00134778"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422" w:type="dxa"/>
            <w:shd w:val="clear" w:color="auto" w:fill="FFFFFF" w:themeFill="background1"/>
          </w:tcPr>
          <w:p w14:paraId="27810DD1" w14:textId="2893BE7D"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lastRenderedPageBreak/>
              <w:t>instrumente/ mecanisme</w:t>
            </w:r>
          </w:p>
        </w:tc>
        <w:tc>
          <w:tcPr>
            <w:tcW w:w="1382" w:type="dxa"/>
            <w:shd w:val="clear" w:color="auto" w:fill="FFFFFF" w:themeFill="background1"/>
          </w:tcPr>
          <w:p w14:paraId="1CFBD735" w14:textId="24BA50D2"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Indicator specific de rezultat</w:t>
            </w:r>
          </w:p>
        </w:tc>
        <w:tc>
          <w:tcPr>
            <w:tcW w:w="1291" w:type="dxa"/>
            <w:shd w:val="clear" w:color="auto" w:fill="FFFFFF" w:themeFill="background1"/>
          </w:tcPr>
          <w:p w14:paraId="047BBC49" w14:textId="46FF9674"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Regiuni mai puțin dezvoltate</w:t>
            </w:r>
          </w:p>
        </w:tc>
        <w:tc>
          <w:tcPr>
            <w:tcW w:w="7333" w:type="dxa"/>
            <w:shd w:val="clear" w:color="auto" w:fill="FFFFFF" w:themeFill="background1"/>
          </w:tcPr>
          <w:p w14:paraId="0C05BC2F" w14:textId="77777777" w:rsidR="008E16DE" w:rsidRPr="00134778" w:rsidRDefault="003F5F5E"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DEFINIȚIE</w:t>
            </w:r>
          </w:p>
          <w:p w14:paraId="563BC033" w14:textId="1DA9CB8D" w:rsidR="00FC49C8" w:rsidRPr="00134778" w:rsidRDefault="00FC49C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color w:val="002060"/>
                <w:sz w:val="24"/>
                <w:szCs w:val="24"/>
              </w:rPr>
              <w:t>Acest indicator reprezintă numărul de instrumente/ mecanisme etc. validate și utilizate, urmare a sprijinului de care a beneficiat în cadrul prezentului apel finanțat în cadrul obiectivului specific ESO4.11.</w:t>
            </w:r>
            <w:r w:rsidR="00ED32DB" w:rsidRPr="00134778">
              <w:rPr>
                <w:rFonts w:asciiTheme="minorHAnsi" w:hAnsiTheme="minorHAnsi" w:cstheme="minorHAnsi"/>
                <w:color w:val="002060"/>
                <w:sz w:val="24"/>
                <w:szCs w:val="24"/>
              </w:rPr>
              <w:t xml:space="preserve"> -prioritatea 1</w:t>
            </w:r>
            <w:r w:rsidR="00FF7354" w:rsidRPr="00134778">
              <w:rPr>
                <w:rFonts w:asciiTheme="minorHAnsi" w:hAnsiTheme="minorHAnsi" w:cstheme="minorHAnsi"/>
                <w:color w:val="002060"/>
                <w:sz w:val="24"/>
                <w:szCs w:val="24"/>
              </w:rPr>
              <w:t>.</w:t>
            </w:r>
          </w:p>
          <w:p w14:paraId="4D49391F" w14:textId="77777777" w:rsidR="00FC49C8" w:rsidRPr="00134778" w:rsidRDefault="00FC49C8" w:rsidP="001B1CEC">
            <w:pPr>
              <w:spacing w:before="60" w:after="0" w:line="240" w:lineRule="auto"/>
              <w:jc w:val="both"/>
              <w:rPr>
                <w:rFonts w:asciiTheme="minorHAnsi" w:hAnsiTheme="minorHAnsi" w:cstheme="minorHAnsi"/>
                <w:color w:val="002060"/>
                <w:sz w:val="24"/>
                <w:szCs w:val="24"/>
              </w:rPr>
            </w:pPr>
          </w:p>
          <w:p w14:paraId="0D2136E0" w14:textId="77777777" w:rsidR="00FC49C8" w:rsidRPr="00134778" w:rsidRDefault="00FC49C8"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EXPLICAŢIILE TERMENILOR:</w:t>
            </w:r>
          </w:p>
          <w:p w14:paraId="4E42F655" w14:textId="768405D9" w:rsidR="00FC49C8" w:rsidRPr="00134778" w:rsidRDefault="00FC49C8" w:rsidP="001B1CEC">
            <w:pPr>
              <w:spacing w:before="60" w:after="0" w:line="240" w:lineRule="auto"/>
              <w:jc w:val="both"/>
              <w:rPr>
                <w:rFonts w:asciiTheme="minorHAnsi" w:hAnsiTheme="minorHAnsi" w:cstheme="minorHAnsi"/>
                <w:color w:val="002060"/>
                <w:sz w:val="24"/>
                <w:szCs w:val="24"/>
                <w:vertAlign w:val="superscript"/>
              </w:rPr>
            </w:pPr>
            <w:r w:rsidRPr="00134778">
              <w:rPr>
                <w:rFonts w:asciiTheme="minorHAnsi" w:hAnsiTheme="minorHAnsi" w:cstheme="minorHAnsi"/>
                <w:color w:val="002060"/>
                <w:sz w:val="24"/>
                <w:szCs w:val="24"/>
              </w:rPr>
              <w:t>„</w:t>
            </w:r>
            <w:r w:rsidRPr="00134778">
              <w:rPr>
                <w:rFonts w:asciiTheme="minorHAnsi" w:hAnsiTheme="minorHAnsi" w:cstheme="minorHAnsi"/>
                <w:i/>
                <w:iCs/>
                <w:color w:val="002060"/>
                <w:sz w:val="24"/>
                <w:szCs w:val="24"/>
              </w:rPr>
              <w:t>Instrumente / mecanisme</w:t>
            </w:r>
            <w:r w:rsidRPr="00134778">
              <w:rPr>
                <w:rFonts w:asciiTheme="minorHAnsi" w:hAnsiTheme="minorHAnsi" w:cstheme="minorHAnsi"/>
                <w:color w:val="002060"/>
                <w:sz w:val="24"/>
                <w:szCs w:val="24"/>
              </w:rPr>
              <w:t xml:space="preserve"> în contextul prezentului apel de proiecte </w:t>
            </w:r>
            <w:r w:rsidR="008E16DE" w:rsidRPr="00134778">
              <w:rPr>
                <w:rFonts w:asciiTheme="minorHAnsi" w:hAnsiTheme="minorHAnsi" w:cstheme="minorHAnsi"/>
                <w:color w:val="002060"/>
                <w:sz w:val="24"/>
                <w:szCs w:val="24"/>
              </w:rPr>
              <w:t xml:space="preserve"> finanțat din Programul Sănătate/ </w:t>
            </w:r>
            <w:r w:rsidRPr="00134778">
              <w:rPr>
                <w:rFonts w:asciiTheme="minorHAnsi" w:hAnsiTheme="minorHAnsi" w:cstheme="minorHAnsi"/>
                <w:color w:val="002060"/>
                <w:sz w:val="24"/>
                <w:szCs w:val="24"/>
              </w:rPr>
              <w:t>– se referă la</w:t>
            </w:r>
            <w:r w:rsidRPr="00134778">
              <w:rPr>
                <w:rStyle w:val="FootnoteReference"/>
                <w:rFonts w:asciiTheme="minorHAnsi" w:hAnsiTheme="minorHAnsi" w:cstheme="minorHAnsi"/>
                <w:color w:val="002060"/>
                <w:sz w:val="24"/>
                <w:szCs w:val="24"/>
              </w:rPr>
              <w:footnoteReference w:id="3"/>
            </w:r>
            <w:r w:rsidRPr="00134778">
              <w:rPr>
                <w:rFonts w:asciiTheme="minorHAnsi" w:hAnsiTheme="minorHAnsi" w:cstheme="minorHAnsi"/>
                <w:color w:val="002060"/>
                <w:sz w:val="24"/>
                <w:szCs w:val="24"/>
                <w:vertAlign w:val="superscript"/>
              </w:rPr>
              <w:t>:</w:t>
            </w:r>
          </w:p>
          <w:p w14:paraId="6ED94E3B" w14:textId="77777777" w:rsidR="00591A07" w:rsidRPr="00134778" w:rsidRDefault="00591A07" w:rsidP="0080572C">
            <w:pPr>
              <w:numPr>
                <w:ilvl w:val="1"/>
                <w:numId w:val="2"/>
              </w:numPr>
              <w:spacing w:before="60" w:after="0" w:line="240" w:lineRule="auto"/>
              <w:jc w:val="both"/>
              <w:rPr>
                <w:rFonts w:cstheme="minorHAnsi"/>
                <w:color w:val="002060"/>
                <w:sz w:val="24"/>
                <w:szCs w:val="24"/>
              </w:rPr>
            </w:pPr>
            <w:r w:rsidRPr="00134778">
              <w:rPr>
                <w:rFonts w:cstheme="minorHAnsi"/>
                <w:i/>
                <w:iCs/>
                <w:color w:val="002060"/>
                <w:sz w:val="24"/>
                <w:szCs w:val="24"/>
              </w:rPr>
              <w:t xml:space="preserve">cadrul metodologic al programului de screening pentru cancer colorectal </w:t>
            </w:r>
            <w:r w:rsidRPr="00134778">
              <w:rPr>
                <w:rFonts w:cstheme="minorHAnsi"/>
                <w:color w:val="002060"/>
                <w:sz w:val="24"/>
                <w:szCs w:val="24"/>
              </w:rPr>
              <w:t>actualizat;</w:t>
            </w:r>
          </w:p>
          <w:p w14:paraId="219B2FD0" w14:textId="77777777" w:rsidR="00591A07" w:rsidRPr="00134778" w:rsidRDefault="00591A07" w:rsidP="0080572C">
            <w:pPr>
              <w:numPr>
                <w:ilvl w:val="1"/>
                <w:numId w:val="2"/>
              </w:numPr>
              <w:spacing w:after="160" w:line="259" w:lineRule="auto"/>
              <w:contextualSpacing/>
              <w:jc w:val="both"/>
              <w:rPr>
                <w:rFonts w:cstheme="minorHAnsi"/>
                <w:color w:val="002060"/>
                <w:sz w:val="24"/>
                <w:szCs w:val="24"/>
              </w:rPr>
            </w:pPr>
            <w:r w:rsidRPr="00134778">
              <w:rPr>
                <w:rFonts w:cstheme="minorHAnsi"/>
                <w:i/>
                <w:iCs/>
                <w:color w:val="002060"/>
                <w:sz w:val="24"/>
                <w:szCs w:val="24"/>
              </w:rPr>
              <w:t xml:space="preserve">mecanism de asigurare și finanţare pentru serviciile medicale de confirmare diagnostică și tratament al leziunilor </w:t>
            </w:r>
            <w:proofErr w:type="spellStart"/>
            <w:r w:rsidRPr="00134778">
              <w:rPr>
                <w:rFonts w:cstheme="minorHAnsi"/>
                <w:i/>
                <w:iCs/>
                <w:color w:val="002060"/>
                <w:sz w:val="24"/>
                <w:szCs w:val="24"/>
              </w:rPr>
              <w:t>precanceroase</w:t>
            </w:r>
            <w:proofErr w:type="spellEnd"/>
            <w:r w:rsidRPr="00134778">
              <w:rPr>
                <w:rFonts w:cstheme="minorHAnsi"/>
                <w:color w:val="002060"/>
                <w:sz w:val="24"/>
                <w:szCs w:val="24"/>
              </w:rPr>
              <w:t xml:space="preserve"> în cazul persoanelor neasigurate pentru înlăturarea riscului de dezvoltare a bolii elaborat;</w:t>
            </w:r>
          </w:p>
          <w:p w14:paraId="5985F423" w14:textId="77777777" w:rsidR="00591A07" w:rsidRPr="00134778" w:rsidRDefault="00591A07" w:rsidP="0080572C">
            <w:pPr>
              <w:numPr>
                <w:ilvl w:val="1"/>
                <w:numId w:val="2"/>
              </w:numPr>
              <w:spacing w:after="160" w:line="259" w:lineRule="auto"/>
              <w:contextualSpacing/>
              <w:jc w:val="both"/>
              <w:rPr>
                <w:rFonts w:cstheme="minorHAnsi"/>
                <w:i/>
                <w:iCs/>
                <w:color w:val="002060"/>
                <w:sz w:val="24"/>
                <w:szCs w:val="24"/>
              </w:rPr>
            </w:pPr>
            <w:r w:rsidRPr="00134778">
              <w:rPr>
                <w:rFonts w:cstheme="minorHAnsi"/>
                <w:i/>
                <w:iCs/>
                <w:color w:val="002060"/>
                <w:sz w:val="24"/>
                <w:szCs w:val="24"/>
              </w:rPr>
              <w:t xml:space="preserve">curriculum program de screening cancer colorectal </w:t>
            </w:r>
            <w:r w:rsidRPr="00134778">
              <w:rPr>
                <w:rFonts w:cstheme="minorHAnsi"/>
                <w:color w:val="002060"/>
                <w:sz w:val="24"/>
                <w:szCs w:val="24"/>
              </w:rPr>
              <w:t>actualizat</w:t>
            </w:r>
            <w:r w:rsidRPr="00134778">
              <w:rPr>
                <w:rFonts w:cstheme="minorHAnsi"/>
                <w:i/>
                <w:iCs/>
                <w:color w:val="002060"/>
                <w:sz w:val="24"/>
                <w:szCs w:val="24"/>
              </w:rPr>
              <w:t>;</w:t>
            </w:r>
          </w:p>
          <w:p w14:paraId="02F3B7B0" w14:textId="77777777" w:rsidR="00591A07" w:rsidRPr="00134778" w:rsidRDefault="00591A07" w:rsidP="0080572C">
            <w:pPr>
              <w:numPr>
                <w:ilvl w:val="1"/>
                <w:numId w:val="2"/>
              </w:numPr>
              <w:spacing w:before="60" w:after="0" w:line="240" w:lineRule="auto"/>
              <w:jc w:val="both"/>
              <w:rPr>
                <w:rFonts w:cstheme="minorHAnsi"/>
                <w:iCs/>
                <w:color w:val="002060"/>
                <w:sz w:val="24"/>
                <w:szCs w:val="24"/>
              </w:rPr>
            </w:pPr>
            <w:r w:rsidRPr="00134778">
              <w:rPr>
                <w:rFonts w:cstheme="minorHAnsi"/>
                <w:i/>
                <w:color w:val="002060"/>
                <w:sz w:val="24"/>
                <w:szCs w:val="24"/>
              </w:rPr>
              <w:t>registru de screening pentru cancer colorectal</w:t>
            </w:r>
            <w:r w:rsidRPr="00134778">
              <w:rPr>
                <w:rFonts w:cstheme="minorHAnsi"/>
                <w:iCs/>
                <w:color w:val="002060"/>
                <w:sz w:val="24"/>
                <w:szCs w:val="24"/>
              </w:rPr>
              <w:t xml:space="preserve"> </w:t>
            </w:r>
            <w:r w:rsidRPr="00134778">
              <w:rPr>
                <w:rFonts w:cstheme="minorHAnsi"/>
                <w:color w:val="002060"/>
                <w:sz w:val="24"/>
                <w:szCs w:val="24"/>
              </w:rPr>
              <w:t>actualizat</w:t>
            </w:r>
            <w:r w:rsidRPr="00134778">
              <w:rPr>
                <w:rFonts w:cstheme="minorHAnsi"/>
                <w:i/>
                <w:iCs/>
                <w:color w:val="002060"/>
                <w:sz w:val="24"/>
                <w:szCs w:val="24"/>
              </w:rPr>
              <w:t>;</w:t>
            </w:r>
          </w:p>
          <w:p w14:paraId="0A50D7BA" w14:textId="77777777" w:rsidR="0080572C" w:rsidRPr="00134778" w:rsidRDefault="0080572C" w:rsidP="0080572C">
            <w:pPr>
              <w:pStyle w:val="ListParagraph"/>
              <w:numPr>
                <w:ilvl w:val="1"/>
                <w:numId w:val="2"/>
              </w:numPr>
              <w:spacing w:before="60" w:after="0" w:line="240" w:lineRule="auto"/>
              <w:contextualSpacing w:val="0"/>
              <w:jc w:val="both"/>
              <w:rPr>
                <w:rFonts w:cstheme="minorHAnsi"/>
                <w:iCs/>
                <w:color w:val="002060"/>
                <w:sz w:val="24"/>
                <w:szCs w:val="24"/>
                <w:lang w:val="ro-RO"/>
              </w:rPr>
            </w:pPr>
            <w:r w:rsidRPr="00134778">
              <w:rPr>
                <w:rFonts w:cstheme="minorHAnsi"/>
                <w:i/>
                <w:color w:val="002060"/>
                <w:sz w:val="24"/>
                <w:szCs w:val="24"/>
                <w:lang w:val="ro-RO"/>
              </w:rPr>
              <w:t>sistem de invitare reinvitare</w:t>
            </w:r>
            <w:r w:rsidRPr="00134778">
              <w:rPr>
                <w:rFonts w:cstheme="minorHAnsi"/>
                <w:iCs/>
                <w:color w:val="002060"/>
                <w:sz w:val="24"/>
                <w:szCs w:val="24"/>
                <w:lang w:val="ro-RO"/>
              </w:rPr>
              <w:t xml:space="preserve"> dezvoltat;</w:t>
            </w:r>
          </w:p>
          <w:p w14:paraId="5ADA8DAA" w14:textId="77777777" w:rsidR="00591A07" w:rsidRPr="00134778" w:rsidRDefault="00591A07" w:rsidP="0080572C">
            <w:pPr>
              <w:numPr>
                <w:ilvl w:val="1"/>
                <w:numId w:val="2"/>
              </w:numPr>
              <w:spacing w:before="60" w:after="0" w:line="240" w:lineRule="auto"/>
              <w:jc w:val="both"/>
              <w:rPr>
                <w:rFonts w:cstheme="minorHAnsi"/>
                <w:iCs/>
                <w:color w:val="002060"/>
                <w:sz w:val="24"/>
                <w:szCs w:val="24"/>
              </w:rPr>
            </w:pPr>
            <w:r w:rsidRPr="00134778">
              <w:rPr>
                <w:rFonts w:cstheme="minorHAnsi"/>
                <w:color w:val="002060"/>
                <w:sz w:val="24"/>
                <w:szCs w:val="24"/>
              </w:rPr>
              <w:t xml:space="preserve">rapoarte, studii, informări etc. cu privire la rezultatele </w:t>
            </w:r>
            <w:proofErr w:type="spellStart"/>
            <w:r w:rsidRPr="00134778">
              <w:rPr>
                <w:rFonts w:cstheme="minorHAnsi"/>
                <w:color w:val="002060"/>
                <w:sz w:val="24"/>
                <w:szCs w:val="24"/>
              </w:rPr>
              <w:t>screeningului</w:t>
            </w:r>
            <w:proofErr w:type="spellEnd"/>
            <w:r w:rsidRPr="00134778">
              <w:rPr>
                <w:rFonts w:cstheme="minorHAnsi"/>
                <w:color w:val="002060"/>
                <w:sz w:val="24"/>
                <w:szCs w:val="24"/>
              </w:rPr>
              <w:t xml:space="preserve"> elaborate/ actualizate la nivel național în baza datelor obținute din programele regionale;</w:t>
            </w:r>
          </w:p>
          <w:p w14:paraId="0D798B7B" w14:textId="77777777" w:rsidR="00591A07" w:rsidRPr="00134778" w:rsidRDefault="00591A07" w:rsidP="0080572C">
            <w:pPr>
              <w:numPr>
                <w:ilvl w:val="1"/>
                <w:numId w:val="2"/>
              </w:numPr>
              <w:spacing w:before="60" w:after="0" w:line="240" w:lineRule="auto"/>
              <w:jc w:val="both"/>
              <w:rPr>
                <w:rFonts w:cstheme="minorHAnsi"/>
                <w:color w:val="002060"/>
                <w:sz w:val="24"/>
                <w:szCs w:val="24"/>
              </w:rPr>
            </w:pPr>
            <w:r w:rsidRPr="00134778">
              <w:rPr>
                <w:rFonts w:cstheme="minorHAnsi"/>
                <w:color w:val="002060"/>
                <w:sz w:val="24"/>
                <w:szCs w:val="24"/>
              </w:rPr>
              <w:t>alte ghiduri/ instrucțiuni  etc elaborate/ actualizate în vederea implementării calitative a programului de screening pentru cancer colorectal;</w:t>
            </w:r>
          </w:p>
          <w:p w14:paraId="0AE89433" w14:textId="77777777" w:rsidR="00591A07" w:rsidRPr="00134778" w:rsidRDefault="00591A07" w:rsidP="0080572C">
            <w:pPr>
              <w:numPr>
                <w:ilvl w:val="1"/>
                <w:numId w:val="2"/>
              </w:numPr>
              <w:spacing w:before="60" w:after="0" w:line="240" w:lineRule="auto"/>
              <w:jc w:val="both"/>
              <w:rPr>
                <w:rFonts w:cstheme="minorHAnsi"/>
                <w:color w:val="002060"/>
                <w:sz w:val="24"/>
                <w:szCs w:val="24"/>
              </w:rPr>
            </w:pPr>
            <w:proofErr w:type="spellStart"/>
            <w:r w:rsidRPr="00134778">
              <w:rPr>
                <w:rFonts w:cstheme="minorHAnsi"/>
                <w:color w:val="002060"/>
                <w:sz w:val="24"/>
                <w:szCs w:val="24"/>
              </w:rPr>
              <w:t>call</w:t>
            </w:r>
            <w:proofErr w:type="spellEnd"/>
            <w:r w:rsidRPr="00134778">
              <w:rPr>
                <w:rFonts w:cstheme="minorHAnsi"/>
                <w:color w:val="002060"/>
                <w:sz w:val="24"/>
                <w:szCs w:val="24"/>
              </w:rPr>
              <w:t xml:space="preserve"> </w:t>
            </w:r>
            <w:proofErr w:type="spellStart"/>
            <w:r w:rsidRPr="00134778">
              <w:rPr>
                <w:rFonts w:cstheme="minorHAnsi"/>
                <w:color w:val="002060"/>
                <w:sz w:val="24"/>
                <w:szCs w:val="24"/>
              </w:rPr>
              <w:t>center</w:t>
            </w:r>
            <w:proofErr w:type="spellEnd"/>
            <w:r w:rsidRPr="00134778">
              <w:rPr>
                <w:rFonts w:cstheme="minorHAnsi"/>
                <w:color w:val="002060"/>
                <w:sz w:val="24"/>
                <w:szCs w:val="24"/>
              </w:rPr>
              <w:t>.</w:t>
            </w:r>
          </w:p>
          <w:p w14:paraId="02FA86D2" w14:textId="77777777" w:rsidR="00FC49C8" w:rsidRPr="00134778" w:rsidRDefault="00FC49C8" w:rsidP="001B1CEC">
            <w:pPr>
              <w:spacing w:before="60" w:after="0" w:line="240" w:lineRule="auto"/>
              <w:rPr>
                <w:rFonts w:asciiTheme="minorHAnsi" w:hAnsiTheme="minorHAnsi" w:cstheme="minorHAnsi"/>
                <w:color w:val="002060"/>
                <w:sz w:val="24"/>
                <w:szCs w:val="24"/>
              </w:rPr>
            </w:pPr>
          </w:p>
          <w:p w14:paraId="6012C59C" w14:textId="16951314"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lastRenderedPageBreak/>
              <w:t xml:space="preserve">„aprobate”: se referă la </w:t>
            </w:r>
            <w:r w:rsidRPr="00134778">
              <w:rPr>
                <w:rFonts w:asciiTheme="minorHAnsi" w:hAnsiTheme="minorHAnsi" w:cstheme="minorHAnsi"/>
                <w:i/>
                <w:iCs/>
                <w:color w:val="002060"/>
                <w:sz w:val="24"/>
                <w:szCs w:val="24"/>
              </w:rPr>
              <w:t>instrumente/ mecanisme</w:t>
            </w:r>
            <w:r w:rsidRPr="00134778">
              <w:rPr>
                <w:rFonts w:asciiTheme="minorHAnsi" w:hAnsiTheme="minorHAnsi" w:cstheme="minorHAnsi"/>
                <w:color w:val="002060"/>
                <w:sz w:val="24"/>
                <w:szCs w:val="24"/>
              </w:rPr>
              <w:t xml:space="preserve"> etc. care au fost aprobate/ avizate de o </w:t>
            </w:r>
            <w:r w:rsidRPr="00134778">
              <w:rPr>
                <w:rFonts w:asciiTheme="minorHAnsi" w:hAnsiTheme="minorHAnsi" w:cstheme="minorHAnsi"/>
                <w:i/>
                <w:iCs/>
                <w:color w:val="002060"/>
                <w:sz w:val="24"/>
                <w:szCs w:val="24"/>
              </w:rPr>
              <w:t>instituție</w:t>
            </w:r>
            <w:r w:rsidR="00F24831" w:rsidRPr="00134778">
              <w:rPr>
                <w:rFonts w:asciiTheme="minorHAnsi" w:hAnsiTheme="minorHAnsi" w:cstheme="minorHAnsi"/>
                <w:i/>
                <w:iCs/>
                <w:color w:val="002060"/>
                <w:sz w:val="24"/>
                <w:szCs w:val="24"/>
              </w:rPr>
              <w:t>/ structură</w:t>
            </w:r>
            <w:r w:rsidR="008E16DE" w:rsidRPr="00134778">
              <w:rPr>
                <w:rFonts w:asciiTheme="minorHAnsi" w:hAnsiTheme="minorHAnsi" w:cstheme="minorHAnsi"/>
                <w:color w:val="002060"/>
                <w:sz w:val="24"/>
                <w:szCs w:val="24"/>
              </w:rPr>
              <w:t xml:space="preserve">/ </w:t>
            </w:r>
            <w:r w:rsidR="008E16DE" w:rsidRPr="00134778">
              <w:rPr>
                <w:rFonts w:asciiTheme="minorHAnsi" w:hAnsiTheme="minorHAnsi" w:cstheme="minorHAnsi"/>
                <w:i/>
                <w:iCs/>
                <w:color w:val="002060"/>
                <w:sz w:val="24"/>
                <w:szCs w:val="24"/>
              </w:rPr>
              <w:t>entitate</w:t>
            </w:r>
            <w:r w:rsidR="008E16DE" w:rsidRPr="00134778">
              <w:rPr>
                <w:rFonts w:asciiTheme="minorHAnsi" w:hAnsiTheme="minorHAnsi" w:cstheme="minorHAnsi"/>
                <w:color w:val="002060"/>
                <w:sz w:val="24"/>
                <w:szCs w:val="24"/>
              </w:rPr>
              <w:t xml:space="preserve"> etc </w:t>
            </w:r>
            <w:r w:rsidRPr="00134778">
              <w:rPr>
                <w:rFonts w:asciiTheme="minorHAnsi" w:hAnsiTheme="minorHAnsi" w:cstheme="minorHAnsi"/>
                <w:color w:val="002060"/>
                <w:sz w:val="24"/>
                <w:szCs w:val="24"/>
              </w:rPr>
              <w:t>care are responsabilități</w:t>
            </w:r>
            <w:r w:rsidR="008E16DE" w:rsidRPr="00134778">
              <w:rPr>
                <w:rFonts w:asciiTheme="minorHAnsi" w:hAnsiTheme="minorHAnsi" w:cstheme="minorHAnsi"/>
                <w:color w:val="002060"/>
                <w:sz w:val="24"/>
                <w:szCs w:val="24"/>
              </w:rPr>
              <w:t>/ autoritate</w:t>
            </w:r>
            <w:r w:rsidRPr="00134778">
              <w:rPr>
                <w:rFonts w:asciiTheme="minorHAnsi" w:hAnsiTheme="minorHAnsi" w:cstheme="minorHAnsi"/>
                <w:color w:val="002060"/>
                <w:sz w:val="24"/>
                <w:szCs w:val="24"/>
              </w:rPr>
              <w:t xml:space="preserve"> în domeniu.</w:t>
            </w:r>
          </w:p>
          <w:p w14:paraId="09741FA0" w14:textId="6656229B"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w:t>
            </w:r>
            <w:r w:rsidRPr="00134778">
              <w:rPr>
                <w:rFonts w:asciiTheme="minorHAnsi" w:hAnsiTheme="minorHAnsi" w:cstheme="minorHAnsi"/>
                <w:i/>
                <w:iCs/>
                <w:color w:val="002060"/>
                <w:sz w:val="24"/>
                <w:szCs w:val="24"/>
              </w:rPr>
              <w:t>implementate/ operaționalizate</w:t>
            </w:r>
            <w:r w:rsidRPr="00134778">
              <w:rPr>
                <w:rFonts w:asciiTheme="minorHAnsi" w:hAnsiTheme="minorHAnsi" w:cstheme="minorHAnsi"/>
                <w:color w:val="002060"/>
                <w:sz w:val="24"/>
                <w:szCs w:val="24"/>
              </w:rPr>
              <w:t xml:space="preserve">”: se referă la instrumente/ mecanisme etc. utilizate în implementarea programului de screening pentru </w:t>
            </w:r>
            <w:r w:rsidR="00591A07" w:rsidRPr="00134778">
              <w:rPr>
                <w:rFonts w:asciiTheme="minorHAnsi" w:hAnsiTheme="minorHAnsi" w:cstheme="minorHAnsi"/>
                <w:color w:val="002060"/>
                <w:sz w:val="24"/>
                <w:szCs w:val="24"/>
              </w:rPr>
              <w:t>cancer colorectal</w:t>
            </w:r>
            <w:r w:rsidRPr="00134778">
              <w:rPr>
                <w:rFonts w:asciiTheme="minorHAnsi" w:hAnsiTheme="minorHAnsi" w:cstheme="minorHAnsi"/>
                <w:color w:val="002060"/>
                <w:sz w:val="24"/>
                <w:szCs w:val="24"/>
              </w:rPr>
              <w:t>.</w:t>
            </w:r>
          </w:p>
          <w:p w14:paraId="5AFF15A2" w14:textId="77777777" w:rsidR="00BF07FA" w:rsidRPr="00134778" w:rsidRDefault="00BF07FA" w:rsidP="001B1CEC">
            <w:pPr>
              <w:spacing w:before="60" w:after="0" w:line="240" w:lineRule="auto"/>
              <w:jc w:val="both"/>
              <w:rPr>
                <w:rFonts w:asciiTheme="minorHAnsi" w:hAnsiTheme="minorHAnsi" w:cstheme="minorHAnsi"/>
                <w:color w:val="002060"/>
                <w:sz w:val="24"/>
                <w:szCs w:val="24"/>
              </w:rPr>
            </w:pPr>
          </w:p>
          <w:p w14:paraId="578287B6" w14:textId="6C80F877" w:rsidR="00BF07FA" w:rsidRPr="00134778" w:rsidRDefault="00BF07FA"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RAPORTARE</w:t>
            </w:r>
          </w:p>
          <w:p w14:paraId="0A8DF84A" w14:textId="77777777" w:rsidR="00BF07FA" w:rsidRPr="00134778" w:rsidRDefault="00BF07FA" w:rsidP="0080572C">
            <w:pPr>
              <w:pStyle w:val="ListParagraph"/>
              <w:numPr>
                <w:ilvl w:val="0"/>
                <w:numId w:val="2"/>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Indicatorul se raportează la următorul raport de progres, după aprobarea/implementarea sau operaționalizarea instrumentului/mecanismului respectiv </w:t>
            </w:r>
          </w:p>
          <w:p w14:paraId="19F3008F" w14:textId="787BD6EF" w:rsidR="006D1201" w:rsidRPr="00134778" w:rsidRDefault="006D1201" w:rsidP="0080572C">
            <w:pPr>
              <w:pStyle w:val="ListParagraph"/>
              <w:numPr>
                <w:ilvl w:val="0"/>
                <w:numId w:val="2"/>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Indicatorul se raportează exclusiv pe regiune mai puțin dezvoltată</w:t>
            </w:r>
          </w:p>
        </w:tc>
      </w:tr>
      <w:tr w:rsidR="00D647CC" w:rsidRPr="00134778" w14:paraId="73E8171D" w14:textId="77777777" w:rsidTr="00DA41B8">
        <w:tc>
          <w:tcPr>
            <w:tcW w:w="922" w:type="dxa"/>
            <w:shd w:val="clear" w:color="auto" w:fill="FFFFFF" w:themeFill="background1"/>
          </w:tcPr>
          <w:p w14:paraId="41FDC9ED" w14:textId="4BFB63FB" w:rsidR="00FC49C8" w:rsidRPr="00134778" w:rsidRDefault="00FC49C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lang w:eastAsia="ar-SA"/>
              </w:rPr>
              <w:lastRenderedPageBreak/>
              <w:t>EECR03</w:t>
            </w:r>
          </w:p>
        </w:tc>
        <w:tc>
          <w:tcPr>
            <w:tcW w:w="1962" w:type="dxa"/>
            <w:shd w:val="clear" w:color="auto" w:fill="FFFFFF" w:themeFill="background1"/>
          </w:tcPr>
          <w:p w14:paraId="456B257F" w14:textId="18E35E14" w:rsidR="00FC49C8" w:rsidRPr="00134778"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134778">
              <w:rPr>
                <w:rFonts w:asciiTheme="minorHAnsi" w:hAnsiTheme="minorHAnsi" w:cstheme="minorHAnsi"/>
                <w:b/>
                <w:color w:val="002060"/>
                <w:sz w:val="24"/>
                <w:szCs w:val="24"/>
                <w:lang w:eastAsia="ar-SA"/>
              </w:rPr>
              <w:t>Participanți care obțin o calificare la încetarea calității de participant</w:t>
            </w:r>
          </w:p>
          <w:p w14:paraId="4CDCAA35" w14:textId="3A8A4963"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color w:val="002060"/>
                <w:sz w:val="24"/>
                <w:szCs w:val="24"/>
                <w:lang w:eastAsia="ar-SA"/>
              </w:rPr>
              <w:tab/>
            </w:r>
          </w:p>
          <w:p w14:paraId="0E80E15E" w14:textId="606C5AC9"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Pentru intervențiile finanțate din obiectivului specific ESO4.11., ținta minimă </w:t>
            </w:r>
            <w:r w:rsidRPr="00134778">
              <w:rPr>
                <w:rFonts w:asciiTheme="minorHAnsi" w:hAnsiTheme="minorHAnsi" w:cstheme="minorHAnsi"/>
                <w:color w:val="002060"/>
                <w:sz w:val="24"/>
                <w:szCs w:val="24"/>
              </w:rPr>
              <w:lastRenderedPageBreak/>
              <w:t xml:space="preserve">pentru indicatorul </w:t>
            </w:r>
            <w:r w:rsidRPr="00134778">
              <w:rPr>
                <w:rFonts w:asciiTheme="minorHAnsi" w:hAnsiTheme="minorHAnsi" w:cstheme="minorHAnsi"/>
                <w:b/>
                <w:color w:val="002060"/>
                <w:sz w:val="24"/>
                <w:szCs w:val="24"/>
                <w:lang w:eastAsia="ar-SA"/>
              </w:rPr>
              <w:t xml:space="preserve">EECR03 </w:t>
            </w:r>
            <w:r w:rsidRPr="00134778">
              <w:rPr>
                <w:rFonts w:asciiTheme="minorHAnsi" w:hAnsiTheme="minorHAnsi" w:cstheme="minorHAnsi"/>
                <w:color w:val="002060"/>
                <w:sz w:val="24"/>
                <w:szCs w:val="24"/>
              </w:rPr>
              <w:t xml:space="preserve">este 90% </w:t>
            </w:r>
            <w:r w:rsidR="0044706D" w:rsidRPr="00134778">
              <w:rPr>
                <w:rFonts w:asciiTheme="minorHAnsi" w:hAnsiTheme="minorHAnsi" w:cstheme="minorHAnsi"/>
                <w:color w:val="002060"/>
                <w:sz w:val="24"/>
                <w:szCs w:val="24"/>
              </w:rPr>
              <w:t>din ținta asumată pentru participanții la programele de formare din cadrul sub activității 1.2 și cuantificați la indicatorul de realizare EECO01</w:t>
            </w:r>
          </w:p>
          <w:p w14:paraId="01527D0A" w14:textId="77777777" w:rsidR="00FC49C8" w:rsidRPr="00134778" w:rsidRDefault="00FC49C8" w:rsidP="001B1CEC">
            <w:pPr>
              <w:spacing w:before="60" w:after="0" w:line="240" w:lineRule="auto"/>
              <w:ind w:right="34"/>
              <w:jc w:val="both"/>
              <w:rPr>
                <w:rFonts w:asciiTheme="minorHAnsi" w:hAnsiTheme="minorHAnsi" w:cstheme="minorHAnsi"/>
                <w:b/>
                <w:color w:val="002060"/>
                <w:sz w:val="24"/>
                <w:szCs w:val="24"/>
              </w:rPr>
            </w:pPr>
          </w:p>
          <w:p w14:paraId="54938A5A" w14:textId="77777777" w:rsidR="00FC49C8" w:rsidRPr="00134778" w:rsidRDefault="00FC49C8" w:rsidP="001B1CEC">
            <w:pPr>
              <w:spacing w:before="60" w:after="0" w:line="240" w:lineRule="auto"/>
              <w:ind w:left="360"/>
              <w:jc w:val="both"/>
              <w:rPr>
                <w:rFonts w:asciiTheme="minorHAnsi" w:hAnsiTheme="minorHAnsi" w:cstheme="minorHAnsi"/>
                <w:b/>
                <w:color w:val="002060"/>
                <w:sz w:val="24"/>
                <w:szCs w:val="24"/>
              </w:rPr>
            </w:pPr>
          </w:p>
        </w:tc>
        <w:tc>
          <w:tcPr>
            <w:tcW w:w="1422" w:type="dxa"/>
            <w:shd w:val="clear" w:color="auto" w:fill="FFFFFF" w:themeFill="background1"/>
          </w:tcPr>
          <w:p w14:paraId="478F7F1F" w14:textId="7B3D5285" w:rsidR="00FC49C8" w:rsidRPr="00134778" w:rsidRDefault="006A03C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lastRenderedPageBreak/>
              <w:t xml:space="preserve">Număr de </w:t>
            </w:r>
            <w:r w:rsidR="00FC49C8" w:rsidRPr="00134778">
              <w:rPr>
                <w:rFonts w:asciiTheme="minorHAnsi" w:hAnsiTheme="minorHAnsi" w:cstheme="minorHAnsi"/>
                <w:color w:val="002060"/>
                <w:sz w:val="24"/>
                <w:szCs w:val="24"/>
              </w:rPr>
              <w:t>persoane</w:t>
            </w:r>
          </w:p>
        </w:tc>
        <w:tc>
          <w:tcPr>
            <w:tcW w:w="1382" w:type="dxa"/>
            <w:shd w:val="clear" w:color="auto" w:fill="FFFFFF" w:themeFill="background1"/>
          </w:tcPr>
          <w:p w14:paraId="5C329146" w14:textId="12FD39F2"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Indicator comun de rezultat imediat</w:t>
            </w:r>
          </w:p>
        </w:tc>
        <w:tc>
          <w:tcPr>
            <w:tcW w:w="1291" w:type="dxa"/>
            <w:shd w:val="clear" w:color="auto" w:fill="FFFFFF" w:themeFill="background1"/>
          </w:tcPr>
          <w:p w14:paraId="53E69AB6" w14:textId="77777777"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Regiuni mai puțin dezvoltate</w:t>
            </w:r>
          </w:p>
          <w:p w14:paraId="6FFC139B" w14:textId="50CA0F42" w:rsidR="00FC49C8" w:rsidRPr="00134778" w:rsidRDefault="00FC49C8"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Mai dezvoltate</w:t>
            </w:r>
          </w:p>
        </w:tc>
        <w:tc>
          <w:tcPr>
            <w:tcW w:w="7333" w:type="dxa"/>
            <w:shd w:val="clear" w:color="auto" w:fill="FFFFFF" w:themeFill="background1"/>
          </w:tcPr>
          <w:p w14:paraId="76E7079A" w14:textId="77777777" w:rsidR="003F5F5E" w:rsidRPr="00134778" w:rsidRDefault="003F5F5E" w:rsidP="001B1CEC">
            <w:pPr>
              <w:spacing w:before="60" w:after="0" w:line="240" w:lineRule="auto"/>
              <w:jc w:val="both"/>
              <w:rPr>
                <w:rFonts w:asciiTheme="minorHAnsi" w:hAnsiTheme="minorHAnsi" w:cstheme="minorHAnsi"/>
                <w:b/>
                <w:color w:val="002060"/>
                <w:sz w:val="24"/>
                <w:szCs w:val="24"/>
              </w:rPr>
            </w:pPr>
            <w:bookmarkStart w:id="4" w:name="_Hlk144308842"/>
            <w:r w:rsidRPr="00134778">
              <w:rPr>
                <w:rFonts w:asciiTheme="minorHAnsi" w:hAnsiTheme="minorHAnsi" w:cstheme="minorHAnsi"/>
                <w:b/>
                <w:color w:val="002060"/>
                <w:sz w:val="24"/>
                <w:szCs w:val="24"/>
              </w:rPr>
              <w:t>DEFINIȚIE</w:t>
            </w:r>
          </w:p>
          <w:p w14:paraId="434B35CF" w14:textId="4D0D2232" w:rsidR="00FC49C8" w:rsidRPr="00134778" w:rsidRDefault="00FC49C8"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color w:val="002060"/>
                <w:sz w:val="24"/>
                <w:szCs w:val="24"/>
              </w:rPr>
              <w:t xml:space="preserve">Acest indicator reprezintă numărul de </w:t>
            </w:r>
            <w:bookmarkEnd w:id="4"/>
            <w:r w:rsidRPr="00134778">
              <w:rPr>
                <w:rFonts w:asciiTheme="minorHAnsi" w:hAnsiTheme="minorHAnsi" w:cstheme="minorHAnsi"/>
                <w:color w:val="002060"/>
                <w:sz w:val="24"/>
                <w:szCs w:val="24"/>
              </w:rPr>
              <w:t>persoane din grupul țintă</w:t>
            </w:r>
            <w:r w:rsidRPr="00134778">
              <w:rPr>
                <w:rStyle w:val="FootnoteReference"/>
                <w:rFonts w:asciiTheme="minorHAnsi" w:hAnsiTheme="minorHAnsi" w:cstheme="minorHAnsi"/>
                <w:color w:val="002060"/>
                <w:sz w:val="24"/>
                <w:szCs w:val="24"/>
              </w:rPr>
              <w:footnoteReference w:id="4"/>
            </w:r>
            <w:r w:rsidRPr="00134778">
              <w:rPr>
                <w:rFonts w:asciiTheme="minorHAnsi" w:hAnsiTheme="minorHAnsi" w:cstheme="minorHAnsi"/>
                <w:color w:val="002060"/>
                <w:sz w:val="24"/>
                <w:szCs w:val="24"/>
              </w:rPr>
              <w:t xml:space="preserve"> care</w:t>
            </w:r>
            <w:r w:rsidRPr="00134778">
              <w:rPr>
                <w:rFonts w:asciiTheme="minorHAnsi" w:hAnsiTheme="minorHAnsi" w:cstheme="minorHAnsi"/>
                <w:b/>
                <w:color w:val="002060"/>
                <w:sz w:val="24"/>
                <w:szCs w:val="24"/>
              </w:rPr>
              <w:t xml:space="preserve"> la încetarea calității de participant</w:t>
            </w:r>
            <w:r w:rsidRPr="00134778">
              <w:rPr>
                <w:rFonts w:asciiTheme="minorHAnsi" w:hAnsiTheme="minorHAnsi" w:cstheme="minorHAnsi"/>
                <w:color w:val="002060"/>
                <w:sz w:val="24"/>
                <w:szCs w:val="24"/>
              </w:rPr>
              <w:t xml:space="preserve"> ca urmare a </w:t>
            </w:r>
            <w:r w:rsidR="006D1201" w:rsidRPr="00134778">
              <w:rPr>
                <w:rFonts w:asciiTheme="minorHAnsi" w:hAnsiTheme="minorHAnsi" w:cstheme="minorHAnsi"/>
                <w:color w:val="002060"/>
                <w:sz w:val="24"/>
                <w:szCs w:val="24"/>
              </w:rPr>
              <w:t>participării la activitatea de formare organizată în contextul</w:t>
            </w:r>
            <w:r w:rsidRPr="00134778">
              <w:rPr>
                <w:rFonts w:asciiTheme="minorHAnsi" w:hAnsiTheme="minorHAnsi" w:cstheme="minorHAnsi"/>
                <w:color w:val="002060"/>
                <w:sz w:val="24"/>
                <w:szCs w:val="24"/>
              </w:rPr>
              <w:t xml:space="preserve"> </w:t>
            </w:r>
            <w:r w:rsidR="00FF7354" w:rsidRPr="00134778">
              <w:rPr>
                <w:rFonts w:asciiTheme="minorHAnsi" w:hAnsiTheme="minorHAnsi" w:cstheme="minorHAnsi"/>
                <w:color w:val="002060"/>
                <w:sz w:val="24"/>
                <w:szCs w:val="24"/>
              </w:rPr>
              <w:t>sub-activității</w:t>
            </w:r>
            <w:r w:rsidR="006D1201" w:rsidRPr="00134778">
              <w:rPr>
                <w:rFonts w:asciiTheme="minorHAnsi" w:hAnsiTheme="minorHAnsi" w:cstheme="minorHAnsi"/>
                <w:color w:val="002060"/>
                <w:sz w:val="24"/>
                <w:szCs w:val="24"/>
              </w:rPr>
              <w:t xml:space="preserve"> </w:t>
            </w:r>
            <w:r w:rsidRPr="00134778">
              <w:rPr>
                <w:rFonts w:asciiTheme="minorHAnsi" w:hAnsiTheme="minorHAnsi" w:cstheme="minorHAnsi"/>
                <w:color w:val="002060"/>
                <w:sz w:val="24"/>
                <w:szCs w:val="24"/>
              </w:rPr>
              <w:t xml:space="preserve">1.2. conform secțiunii </w:t>
            </w:r>
            <w:r w:rsidRPr="00134778">
              <w:rPr>
                <w:rFonts w:asciiTheme="minorHAnsi" w:hAnsiTheme="minorHAnsi" w:cstheme="minorHAnsi"/>
                <w:i/>
                <w:iCs/>
                <w:color w:val="002060"/>
                <w:sz w:val="24"/>
                <w:szCs w:val="24"/>
              </w:rPr>
              <w:t xml:space="preserve">5.2.2. Activități eligibile din prezentul Ghid al Solicitantului, </w:t>
            </w:r>
            <w:r w:rsidRPr="00134778">
              <w:rPr>
                <w:rFonts w:asciiTheme="minorHAnsi" w:hAnsiTheme="minorHAnsi" w:cstheme="minorHAnsi"/>
                <w:color w:val="002060"/>
                <w:sz w:val="24"/>
                <w:szCs w:val="24"/>
              </w:rPr>
              <w:t>au obținut un certificat</w:t>
            </w:r>
            <w:r w:rsidR="00F66B6C" w:rsidRPr="00134778">
              <w:rPr>
                <w:rFonts w:asciiTheme="minorHAnsi" w:hAnsiTheme="minorHAnsi" w:cstheme="minorHAnsi"/>
                <w:color w:val="002060"/>
                <w:sz w:val="24"/>
                <w:szCs w:val="24"/>
              </w:rPr>
              <w:t xml:space="preserve"> pentru un curs creditat cu puncte EMC</w:t>
            </w:r>
            <w:r w:rsidRPr="00134778">
              <w:rPr>
                <w:rFonts w:asciiTheme="minorHAnsi" w:hAnsiTheme="minorHAnsi" w:cstheme="minorHAnsi"/>
                <w:color w:val="002060"/>
                <w:sz w:val="24"/>
                <w:szCs w:val="24"/>
              </w:rPr>
              <w:t>. În cazul acestui indicator vor fi avute în vedere certificate</w:t>
            </w:r>
            <w:r w:rsidR="001B1CEC" w:rsidRPr="00134778">
              <w:rPr>
                <w:rFonts w:asciiTheme="minorHAnsi" w:hAnsiTheme="minorHAnsi" w:cstheme="minorHAnsi"/>
                <w:color w:val="002060"/>
                <w:sz w:val="24"/>
                <w:szCs w:val="24"/>
              </w:rPr>
              <w:t>le</w:t>
            </w:r>
            <w:r w:rsidRPr="00134778">
              <w:rPr>
                <w:rFonts w:asciiTheme="minorHAnsi" w:hAnsiTheme="minorHAnsi" w:cstheme="minorHAnsi"/>
                <w:color w:val="002060"/>
                <w:sz w:val="24"/>
                <w:szCs w:val="24"/>
              </w:rPr>
              <w:t xml:space="preserve"> de absolvire/ participare cu recunoaștere la nivelul entității care furnizează programul de formare. </w:t>
            </w:r>
            <w:r w:rsidR="009043BF" w:rsidRPr="00134778">
              <w:rPr>
                <w:rFonts w:asciiTheme="minorHAnsi" w:hAnsiTheme="minorHAnsi" w:cstheme="minorHAnsi"/>
                <w:color w:val="002060"/>
                <w:sz w:val="24"/>
                <w:szCs w:val="24"/>
              </w:rPr>
              <w:t xml:space="preserve">În mod obligatoriu, toate programele de formare vor acorda participanților, la emiterea certificatului de absolvire/participare, </w:t>
            </w:r>
            <w:r w:rsidR="009043BF" w:rsidRPr="00134778">
              <w:rPr>
                <w:rFonts w:asciiTheme="minorHAnsi" w:hAnsiTheme="minorHAnsi" w:cstheme="minorHAnsi"/>
                <w:b/>
                <w:bCs/>
                <w:color w:val="002060"/>
                <w:sz w:val="24"/>
                <w:szCs w:val="24"/>
              </w:rPr>
              <w:t>puncte de educație medicală continu</w:t>
            </w:r>
            <w:r w:rsidR="00CF78EA" w:rsidRPr="00134778">
              <w:rPr>
                <w:rFonts w:asciiTheme="minorHAnsi" w:hAnsiTheme="minorHAnsi" w:cstheme="minorHAnsi"/>
                <w:b/>
                <w:bCs/>
                <w:color w:val="002060"/>
                <w:sz w:val="24"/>
                <w:szCs w:val="24"/>
              </w:rPr>
              <w:t>ă</w:t>
            </w:r>
            <w:r w:rsidR="009043BF" w:rsidRPr="00134778">
              <w:rPr>
                <w:rFonts w:asciiTheme="minorHAnsi" w:hAnsiTheme="minorHAnsi" w:cstheme="minorHAnsi"/>
                <w:b/>
                <w:bCs/>
                <w:color w:val="002060"/>
                <w:sz w:val="24"/>
                <w:szCs w:val="24"/>
              </w:rPr>
              <w:t xml:space="preserve"> (EMC).</w:t>
            </w:r>
          </w:p>
          <w:p w14:paraId="4B8AD9D4" w14:textId="792533D6" w:rsidR="00FC49C8" w:rsidRPr="00134778" w:rsidRDefault="00FC49C8"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EXPLICAŢIILE TERMENILOR:</w:t>
            </w:r>
          </w:p>
          <w:p w14:paraId="16879595" w14:textId="77777777" w:rsidR="00F66B6C" w:rsidRPr="00134778" w:rsidRDefault="00F66B6C" w:rsidP="001B1CEC">
            <w:pPr>
              <w:pStyle w:val="Default"/>
              <w:spacing w:before="60"/>
              <w:jc w:val="both"/>
              <w:rPr>
                <w:rFonts w:asciiTheme="minorHAnsi" w:hAnsiTheme="minorHAnsi" w:cstheme="minorHAnsi"/>
                <w:color w:val="002060"/>
              </w:rPr>
            </w:pPr>
            <w:r w:rsidRPr="00134778">
              <w:rPr>
                <w:rFonts w:asciiTheme="minorHAnsi" w:hAnsiTheme="minorHAnsi" w:cstheme="minorHAnsi"/>
                <w:b/>
                <w:bCs/>
                <w:color w:val="002060"/>
              </w:rPr>
              <w:lastRenderedPageBreak/>
              <w:t>Calificare</w:t>
            </w:r>
            <w:r w:rsidRPr="00134778">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134778" w:rsidRDefault="00F66B6C" w:rsidP="001B1CEC">
            <w:pPr>
              <w:spacing w:before="60" w:after="0" w:line="240" w:lineRule="auto"/>
              <w:jc w:val="both"/>
              <w:rPr>
                <w:rFonts w:asciiTheme="minorHAnsi" w:hAnsiTheme="minorHAnsi" w:cstheme="minorHAnsi"/>
                <w:i/>
                <w:iCs/>
                <w:color w:val="002060"/>
                <w:sz w:val="24"/>
                <w:szCs w:val="24"/>
              </w:rPr>
            </w:pPr>
            <w:r w:rsidRPr="00134778">
              <w:rPr>
                <w:rFonts w:asciiTheme="minorHAnsi" w:hAnsiTheme="minorHAnsi" w:cstheme="minorHAnsi"/>
                <w:i/>
                <w:iCs/>
                <w:color w:val="002060"/>
                <w:sz w:val="24"/>
                <w:szCs w:val="24"/>
              </w:rPr>
              <w:t>Sursa: Comisia Europeană, Cadrul european al calificărilor</w:t>
            </w:r>
          </w:p>
          <w:p w14:paraId="50F1D910" w14:textId="77777777" w:rsidR="00F66B6C" w:rsidRPr="00134778" w:rsidRDefault="00F66B6C" w:rsidP="001B1CEC">
            <w:pPr>
              <w:spacing w:before="60" w:after="0" w:line="240" w:lineRule="auto"/>
              <w:jc w:val="both"/>
              <w:rPr>
                <w:rFonts w:asciiTheme="minorHAnsi" w:hAnsiTheme="minorHAnsi" w:cstheme="minorHAnsi"/>
                <w:b/>
                <w:i/>
                <w:iCs/>
                <w:color w:val="002060"/>
                <w:sz w:val="24"/>
                <w:szCs w:val="24"/>
              </w:rPr>
            </w:pPr>
          </w:p>
          <w:p w14:paraId="48794453" w14:textId="3332E4C5" w:rsidR="00673840" w:rsidRPr="00134778" w:rsidRDefault="00673840"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Pentru ca o persoană să fie contabilizată la indicatorul de realizare EECO01, aceasta trebuie să participe și să finalizeze programul de formare profesională  organizat în contextul </w:t>
            </w:r>
            <w:proofErr w:type="spellStart"/>
            <w:r w:rsidRPr="00134778">
              <w:rPr>
                <w:rFonts w:asciiTheme="minorHAnsi" w:hAnsiTheme="minorHAnsi" w:cstheme="minorHAnsi"/>
                <w:color w:val="002060"/>
                <w:sz w:val="24"/>
                <w:szCs w:val="24"/>
              </w:rPr>
              <w:t>subactivității</w:t>
            </w:r>
            <w:proofErr w:type="spellEnd"/>
            <w:r w:rsidRPr="00134778">
              <w:rPr>
                <w:rFonts w:asciiTheme="minorHAnsi" w:hAnsiTheme="minorHAnsi" w:cstheme="minorHAnsi"/>
                <w:color w:val="002060"/>
                <w:sz w:val="24"/>
                <w:szCs w:val="24"/>
              </w:rPr>
              <w:t xml:space="preserve"> 1.2.  </w:t>
            </w:r>
            <w:r w:rsidR="00591A07" w:rsidRPr="00134778">
              <w:rPr>
                <w:rFonts w:asciiTheme="minorHAnsi" w:hAnsiTheme="minorHAnsi" w:cstheme="minorHAnsi"/>
                <w:i/>
                <w:iCs/>
                <w:color w:val="002060"/>
                <w:sz w:val="24"/>
                <w:szCs w:val="24"/>
              </w:rPr>
              <w:t>Organizarea și derularea programului de formare continuă a personalului implicat în implementarea programului de screening pentru cancer colorectal</w:t>
            </w:r>
            <w:r w:rsidR="00AE4361" w:rsidRPr="00134778">
              <w:rPr>
                <w:rFonts w:asciiTheme="minorHAnsi" w:hAnsiTheme="minorHAnsi" w:cstheme="minorHAnsi"/>
                <w:i/>
                <w:iCs/>
                <w:color w:val="002060"/>
                <w:sz w:val="24"/>
                <w:szCs w:val="24"/>
              </w:rPr>
              <w:t>.</w:t>
            </w:r>
          </w:p>
          <w:p w14:paraId="6F3F0422" w14:textId="3F4F20B6" w:rsidR="00673840" w:rsidRPr="00134778" w:rsidRDefault="00673840"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În contextul acestui indicator, se vor cuantifica în mod obligatoriu </w:t>
            </w:r>
            <w:r w:rsidR="00CF78EA" w:rsidRPr="00134778">
              <w:rPr>
                <w:rFonts w:asciiTheme="minorHAnsi" w:hAnsiTheme="minorHAnsi" w:cstheme="minorHAnsi"/>
                <w:color w:val="002060"/>
                <w:sz w:val="24"/>
                <w:szCs w:val="24"/>
              </w:rPr>
              <w:t xml:space="preserve">NUMAI </w:t>
            </w:r>
            <w:r w:rsidRPr="00134778">
              <w:rPr>
                <w:rFonts w:asciiTheme="minorHAnsi" w:hAnsiTheme="minorHAnsi" w:cstheme="minorHAnsi"/>
                <w:color w:val="002060"/>
                <w:sz w:val="24"/>
                <w:szCs w:val="24"/>
              </w:rPr>
              <w:t>cursurile care sunt creditate cu puncte EMC pentru medici și asistenți medicali conform definițiilor din cadrul legislativ național aplicabil.</w:t>
            </w:r>
          </w:p>
          <w:p w14:paraId="3F5F221C" w14:textId="77777777" w:rsidR="00BB7D79" w:rsidRPr="00134778" w:rsidRDefault="00BB7D79" w:rsidP="001B1CEC">
            <w:pPr>
              <w:spacing w:before="60" w:after="0" w:line="240" w:lineRule="auto"/>
              <w:jc w:val="both"/>
              <w:rPr>
                <w:rFonts w:asciiTheme="minorHAnsi" w:hAnsiTheme="minorHAnsi" w:cstheme="minorHAnsi"/>
                <w:b/>
                <w:color w:val="002060"/>
                <w:sz w:val="24"/>
                <w:szCs w:val="24"/>
              </w:rPr>
            </w:pPr>
          </w:p>
          <w:p w14:paraId="3FAC5E25" w14:textId="77777777" w:rsidR="00BB7D79" w:rsidRPr="00134778" w:rsidRDefault="00BB7D79" w:rsidP="001B1CEC">
            <w:pPr>
              <w:spacing w:before="60" w:after="0" w:line="240" w:lineRule="auto"/>
              <w:jc w:val="both"/>
              <w:rPr>
                <w:rFonts w:asciiTheme="minorHAnsi" w:hAnsiTheme="minorHAnsi" w:cstheme="minorHAnsi"/>
                <w:b/>
                <w:color w:val="002060"/>
                <w:sz w:val="24"/>
                <w:szCs w:val="24"/>
              </w:rPr>
            </w:pPr>
            <w:r w:rsidRPr="00134778">
              <w:rPr>
                <w:rFonts w:asciiTheme="minorHAnsi" w:hAnsiTheme="minorHAnsi" w:cstheme="minorHAnsi"/>
                <w:b/>
                <w:color w:val="002060"/>
                <w:sz w:val="24"/>
                <w:szCs w:val="24"/>
              </w:rPr>
              <w:t>EXPLICAŢIILE TERMENILOR:</w:t>
            </w:r>
          </w:p>
          <w:p w14:paraId="52A48057"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bCs/>
                <w:color w:val="002060"/>
                <w:sz w:val="24"/>
                <w:szCs w:val="24"/>
              </w:rPr>
              <w:t>Educația medicală continuă</w:t>
            </w:r>
            <w:r w:rsidRPr="00134778">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bCs/>
                <w:color w:val="002060"/>
                <w:sz w:val="24"/>
                <w:szCs w:val="24"/>
              </w:rPr>
              <w:t>Educația Medicală Continuă</w:t>
            </w:r>
            <w:r w:rsidRPr="00134778">
              <w:rPr>
                <w:rFonts w:asciiTheme="minorHAnsi" w:hAnsiTheme="minorHAnsi" w:cstheme="minorHAnsi"/>
                <w:color w:val="002060"/>
                <w:sz w:val="24"/>
                <w:szCs w:val="24"/>
              </w:rPr>
              <w:t xml:space="preserve"> (EMC) este o obligație legală a tuturor profesioniștilor din sănătate (</w:t>
            </w:r>
            <w:r w:rsidRPr="00134778">
              <w:rPr>
                <w:rFonts w:asciiTheme="minorHAnsi" w:hAnsiTheme="minorHAnsi" w:cstheme="minorHAnsi"/>
                <w:i/>
                <w:iCs/>
                <w:color w:val="002060"/>
                <w:sz w:val="24"/>
                <w:szCs w:val="24"/>
              </w:rPr>
              <w:t xml:space="preserve">medici, biologi, chimiști, biochimiști, asistenți medicali </w:t>
            </w:r>
            <w:r w:rsidRPr="00134778">
              <w:rPr>
                <w:rFonts w:asciiTheme="minorHAnsi" w:hAnsiTheme="minorHAnsi" w:cstheme="minorHAnsi"/>
                <w:color w:val="002060"/>
                <w:sz w:val="24"/>
                <w:szCs w:val="24"/>
              </w:rPr>
              <w:t xml:space="preserve">ș.a.). Educația medicală continuă presupune implicarea </w:t>
            </w:r>
            <w:r w:rsidRPr="00134778">
              <w:rPr>
                <w:rFonts w:asciiTheme="minorHAnsi" w:hAnsiTheme="minorHAnsi" w:cstheme="minorHAnsi"/>
                <w:color w:val="002060"/>
                <w:sz w:val="24"/>
                <w:szCs w:val="24"/>
              </w:rPr>
              <w:lastRenderedPageBreak/>
              <w:t>în diferite activități pe tot parcursul vieții. Acestea pot avea loc în afara programului de lucru și pot viza îndeplinirea anumitor condiții pentru a obține creditele de care ai nevoie. Acestea sunt necesare pentru a atinge punctajul minim EMC care îți garantează dreptul de practică medicală.</w:t>
            </w:r>
          </w:p>
          <w:p w14:paraId="2269AC5F" w14:textId="77777777" w:rsidR="00BB7D79" w:rsidRPr="00134778" w:rsidRDefault="00BB7D79">
            <w:pPr>
              <w:pStyle w:val="ListParagraph"/>
              <w:numPr>
                <w:ilvl w:val="0"/>
                <w:numId w:val="7"/>
              </w:numPr>
              <w:spacing w:before="60" w:after="0" w:line="240" w:lineRule="auto"/>
              <w:jc w:val="both"/>
              <w:rPr>
                <w:rFonts w:asciiTheme="minorHAnsi" w:hAnsiTheme="minorHAnsi" w:cstheme="minorHAnsi"/>
                <w:b/>
                <w:bCs/>
                <w:color w:val="002060"/>
                <w:sz w:val="24"/>
                <w:szCs w:val="24"/>
                <w:lang w:val="ro-RO"/>
              </w:rPr>
            </w:pPr>
            <w:r w:rsidRPr="00134778">
              <w:rPr>
                <w:rFonts w:asciiTheme="minorHAnsi" w:hAnsiTheme="minorHAnsi" w:cstheme="minorHAnsi"/>
                <w:b/>
                <w:bCs/>
                <w:color w:val="002060"/>
                <w:sz w:val="24"/>
                <w:szCs w:val="24"/>
                <w:lang w:val="ro-RO"/>
              </w:rPr>
              <w:t>Punctajul EMC pentru medici</w:t>
            </w:r>
          </w:p>
          <w:p w14:paraId="4B067667"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134778" w:rsidRDefault="00BB7D79">
            <w:pPr>
              <w:pStyle w:val="ListParagraph"/>
              <w:numPr>
                <w:ilvl w:val="0"/>
                <w:numId w:val="5"/>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Participarea la </w:t>
            </w:r>
            <w:r w:rsidR="00C34D7B" w:rsidRPr="00134778">
              <w:rPr>
                <w:rFonts w:asciiTheme="minorHAnsi" w:hAnsiTheme="minorHAnsi" w:cstheme="minorHAnsi"/>
                <w:color w:val="002060"/>
                <w:sz w:val="24"/>
                <w:szCs w:val="24"/>
                <w:lang w:val="ro-RO"/>
              </w:rPr>
              <w:t>activitățile</w:t>
            </w:r>
            <w:r w:rsidRPr="00134778">
              <w:rPr>
                <w:rFonts w:asciiTheme="minorHAnsi" w:hAnsiTheme="minorHAnsi" w:cstheme="minorHAnsi"/>
                <w:color w:val="002060"/>
                <w:sz w:val="24"/>
                <w:szCs w:val="24"/>
                <w:lang w:val="ro-RO"/>
              </w:rPr>
              <w:t xml:space="preserve"> de EMC formale sau </w:t>
            </w:r>
            <w:proofErr w:type="spellStart"/>
            <w:r w:rsidRPr="00134778">
              <w:rPr>
                <w:rFonts w:asciiTheme="minorHAnsi" w:hAnsiTheme="minorHAnsi" w:cstheme="minorHAnsi"/>
                <w:color w:val="002060"/>
                <w:sz w:val="24"/>
                <w:szCs w:val="24"/>
                <w:lang w:val="ro-RO"/>
              </w:rPr>
              <w:t>nonformale</w:t>
            </w:r>
            <w:proofErr w:type="spellEnd"/>
            <w:r w:rsidRPr="00134778">
              <w:rPr>
                <w:rFonts w:asciiTheme="minorHAnsi" w:hAnsiTheme="minorHAnsi" w:cstheme="minorHAnsi"/>
                <w:color w:val="002060"/>
                <w:sz w:val="24"/>
                <w:szCs w:val="24"/>
                <w:lang w:val="ro-RO"/>
              </w:rPr>
              <w:t xml:space="preserve"> trebuie să fie preponderent în domeniul de specialitate;</w:t>
            </w:r>
          </w:p>
          <w:p w14:paraId="457A338A" w14:textId="1B93B946" w:rsidR="00BB7D79" w:rsidRPr="00134778" w:rsidRDefault="00BB7D79">
            <w:pPr>
              <w:pStyle w:val="ListParagraph"/>
              <w:numPr>
                <w:ilvl w:val="0"/>
                <w:numId w:val="5"/>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Maximum o treime din punctajul minim poate proveni din </w:t>
            </w:r>
            <w:r w:rsidR="00C34D7B" w:rsidRPr="00134778">
              <w:rPr>
                <w:rFonts w:asciiTheme="minorHAnsi" w:hAnsiTheme="minorHAnsi" w:cstheme="minorHAnsi"/>
                <w:color w:val="002060"/>
                <w:sz w:val="24"/>
                <w:szCs w:val="24"/>
                <w:lang w:val="ro-RO"/>
              </w:rPr>
              <w:t>activități</w:t>
            </w:r>
            <w:r w:rsidRPr="00134778">
              <w:rPr>
                <w:rFonts w:asciiTheme="minorHAnsi" w:hAnsiTheme="minorHAnsi" w:cstheme="minorHAnsi"/>
                <w:color w:val="002060"/>
                <w:sz w:val="24"/>
                <w:szCs w:val="24"/>
                <w:lang w:val="ro-RO"/>
              </w:rPr>
              <w:t xml:space="preserve"> </w:t>
            </w:r>
            <w:r w:rsidR="00C34D7B" w:rsidRPr="00134778">
              <w:rPr>
                <w:rFonts w:asciiTheme="minorHAnsi" w:hAnsiTheme="minorHAnsi" w:cstheme="minorHAnsi"/>
                <w:color w:val="002060"/>
                <w:sz w:val="24"/>
                <w:szCs w:val="24"/>
                <w:lang w:val="ro-RO"/>
              </w:rPr>
              <w:t>educaționale</w:t>
            </w:r>
            <w:r w:rsidRPr="00134778">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134778" w:rsidRDefault="00BB7D79">
            <w:pPr>
              <w:pStyle w:val="ListParagraph"/>
              <w:numPr>
                <w:ilvl w:val="0"/>
                <w:numId w:val="5"/>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134778" w:rsidRDefault="00BB7D79"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 xml:space="preserve">Sursa: </w:t>
            </w:r>
          </w:p>
          <w:p w14:paraId="1E59D468" w14:textId="77777777" w:rsidR="00BB7D79" w:rsidRPr="00134778" w:rsidRDefault="00BB7D79">
            <w:pPr>
              <w:pStyle w:val="ListParagraph"/>
              <w:numPr>
                <w:ilvl w:val="0"/>
                <w:numId w:val="6"/>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Legea 95/2006 privind reforma în domeniul sănătății</w:t>
            </w:r>
          </w:p>
          <w:p w14:paraId="77364C94" w14:textId="77777777" w:rsidR="00BB7D79" w:rsidRPr="00134778" w:rsidRDefault="00BB7D79">
            <w:pPr>
              <w:pStyle w:val="ListParagraph"/>
              <w:numPr>
                <w:ilvl w:val="0"/>
                <w:numId w:val="6"/>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Decizia 12/2018 a Consiliului național al Colegiului Medicilor din România privind reglementarea sistemului național de educație medicală continuă, a criteriilor </w:t>
            </w:r>
            <w:proofErr w:type="spellStart"/>
            <w:r w:rsidRPr="00134778">
              <w:rPr>
                <w:rFonts w:asciiTheme="minorHAnsi" w:hAnsiTheme="minorHAnsi" w:cstheme="minorHAnsi"/>
                <w:color w:val="002060"/>
                <w:sz w:val="24"/>
                <w:szCs w:val="24"/>
                <w:lang w:val="ro-RO"/>
              </w:rPr>
              <w:t>şi</w:t>
            </w:r>
            <w:proofErr w:type="spellEnd"/>
            <w:r w:rsidRPr="00134778">
              <w:rPr>
                <w:rFonts w:asciiTheme="minorHAnsi" w:hAnsiTheme="minorHAnsi" w:cstheme="minorHAnsi"/>
                <w:color w:val="002060"/>
                <w:sz w:val="24"/>
                <w:szCs w:val="24"/>
                <w:lang w:val="ro-RO"/>
              </w:rPr>
              <w:t xml:space="preserve"> normelor de acreditare a </w:t>
            </w:r>
            <w:r w:rsidRPr="00134778">
              <w:rPr>
                <w:rFonts w:asciiTheme="minorHAnsi" w:hAnsiTheme="minorHAnsi" w:cstheme="minorHAnsi"/>
                <w:color w:val="002060"/>
                <w:sz w:val="24"/>
                <w:szCs w:val="24"/>
                <w:lang w:val="ro-RO"/>
              </w:rPr>
              <w:lastRenderedPageBreak/>
              <w:t xml:space="preserve">furnizorilor de educație medicală continuă, precum </w:t>
            </w:r>
            <w:proofErr w:type="spellStart"/>
            <w:r w:rsidRPr="00134778">
              <w:rPr>
                <w:rFonts w:asciiTheme="minorHAnsi" w:hAnsiTheme="minorHAnsi" w:cstheme="minorHAnsi"/>
                <w:color w:val="002060"/>
                <w:sz w:val="24"/>
                <w:szCs w:val="24"/>
                <w:lang w:val="ro-RO"/>
              </w:rPr>
              <w:t>şi</w:t>
            </w:r>
            <w:proofErr w:type="spellEnd"/>
            <w:r w:rsidRPr="00134778">
              <w:rPr>
                <w:rFonts w:asciiTheme="minorHAnsi" w:hAnsiTheme="minorHAnsi" w:cstheme="minorHAnsi"/>
                <w:color w:val="002060"/>
                <w:sz w:val="24"/>
                <w:szCs w:val="24"/>
                <w:lang w:val="ro-RO"/>
              </w:rPr>
              <w:t xml:space="preserve"> a sistemului procedural de evaluare </w:t>
            </w:r>
            <w:proofErr w:type="spellStart"/>
            <w:r w:rsidRPr="00134778">
              <w:rPr>
                <w:rFonts w:asciiTheme="minorHAnsi" w:hAnsiTheme="minorHAnsi" w:cstheme="minorHAnsi"/>
                <w:color w:val="002060"/>
                <w:sz w:val="24"/>
                <w:szCs w:val="24"/>
                <w:lang w:val="ro-RO"/>
              </w:rPr>
              <w:t>şi</w:t>
            </w:r>
            <w:proofErr w:type="spellEnd"/>
            <w:r w:rsidRPr="00134778">
              <w:rPr>
                <w:rFonts w:asciiTheme="minorHAnsi" w:hAnsiTheme="minorHAnsi" w:cstheme="minorHAnsi"/>
                <w:color w:val="002060"/>
                <w:sz w:val="24"/>
                <w:szCs w:val="24"/>
                <w:lang w:val="ro-RO"/>
              </w:rPr>
              <w:t xml:space="preserve"> creditare a activităților de educație medicală continuă adresate medicilor</w:t>
            </w:r>
          </w:p>
          <w:p w14:paraId="7924CFCF" w14:textId="77777777" w:rsidR="00BB7D79" w:rsidRPr="00134778" w:rsidRDefault="00BB7D79" w:rsidP="001B1CEC">
            <w:pPr>
              <w:spacing w:before="60" w:after="0" w:line="240" w:lineRule="auto"/>
              <w:jc w:val="both"/>
              <w:rPr>
                <w:rFonts w:asciiTheme="minorHAnsi" w:hAnsiTheme="minorHAnsi" w:cstheme="minorHAnsi"/>
                <w:b/>
                <w:bCs/>
                <w:color w:val="002060"/>
                <w:sz w:val="24"/>
                <w:szCs w:val="24"/>
              </w:rPr>
            </w:pPr>
          </w:p>
          <w:p w14:paraId="144536C2" w14:textId="77777777" w:rsidR="00BB7D79" w:rsidRPr="00134778" w:rsidRDefault="00BB7D79">
            <w:pPr>
              <w:pStyle w:val="ListParagraph"/>
              <w:numPr>
                <w:ilvl w:val="0"/>
                <w:numId w:val="7"/>
              </w:numPr>
              <w:spacing w:before="60" w:after="0" w:line="240" w:lineRule="auto"/>
              <w:jc w:val="both"/>
              <w:rPr>
                <w:rFonts w:asciiTheme="minorHAnsi" w:hAnsiTheme="minorHAnsi" w:cstheme="minorHAnsi"/>
                <w:b/>
                <w:bCs/>
                <w:color w:val="002060"/>
                <w:sz w:val="24"/>
                <w:szCs w:val="24"/>
                <w:lang w:val="ro-RO"/>
              </w:rPr>
            </w:pPr>
            <w:r w:rsidRPr="00134778">
              <w:rPr>
                <w:rFonts w:asciiTheme="minorHAnsi" w:hAnsiTheme="minorHAnsi" w:cstheme="minorHAnsi"/>
                <w:b/>
                <w:bCs/>
                <w:color w:val="002060"/>
                <w:sz w:val="24"/>
                <w:szCs w:val="24"/>
                <w:lang w:val="ro-RO"/>
              </w:rPr>
              <w:t>Punctajul EMC pentru asistenți medicali și moașe</w:t>
            </w:r>
          </w:p>
          <w:p w14:paraId="3E525C03"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134778" w:rsidRDefault="00BB7D79"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Sursa:</w:t>
            </w:r>
          </w:p>
          <w:p w14:paraId="4634530B" w14:textId="77777777" w:rsidR="00BB7D79" w:rsidRPr="00134778" w:rsidRDefault="00BB7D79">
            <w:pPr>
              <w:pStyle w:val="ListParagraph"/>
              <w:numPr>
                <w:ilvl w:val="0"/>
                <w:numId w:val="8"/>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134778">
              <w:rPr>
                <w:rFonts w:asciiTheme="minorHAnsi" w:hAnsiTheme="minorHAnsi" w:cstheme="minorHAnsi"/>
                <w:color w:val="002060"/>
                <w:sz w:val="24"/>
                <w:szCs w:val="24"/>
                <w:lang w:val="ro-RO"/>
              </w:rPr>
              <w:t xml:space="preserve">Ordonanța de Urgență a Guvernului   nr. 144 /2008 </w:t>
            </w:r>
            <w:r w:rsidRPr="00134778">
              <w:rPr>
                <w:rFonts w:asciiTheme="minorHAnsi" w:hAnsiTheme="minorHAnsi" w:cstheme="minorHAnsi"/>
                <w:i/>
                <w:iCs/>
                <w:color w:val="002060"/>
                <w:sz w:val="24"/>
                <w:szCs w:val="24"/>
                <w:lang w:val="ro-RO"/>
              </w:rPr>
              <w:t xml:space="preserve">privind exercitarea profesiei de asistent medical generalist, a profesiei de moașă </w:t>
            </w:r>
            <w:proofErr w:type="spellStart"/>
            <w:r w:rsidRPr="00134778">
              <w:rPr>
                <w:rFonts w:asciiTheme="minorHAnsi" w:hAnsiTheme="minorHAnsi" w:cstheme="minorHAnsi"/>
                <w:i/>
                <w:iCs/>
                <w:color w:val="002060"/>
                <w:sz w:val="24"/>
                <w:szCs w:val="24"/>
                <w:lang w:val="ro-RO"/>
              </w:rPr>
              <w:t>şi</w:t>
            </w:r>
            <w:proofErr w:type="spellEnd"/>
            <w:r w:rsidRPr="00134778">
              <w:rPr>
                <w:rFonts w:asciiTheme="minorHAnsi" w:hAnsiTheme="minorHAnsi" w:cstheme="minorHAnsi"/>
                <w:i/>
                <w:iCs/>
                <w:color w:val="002060"/>
                <w:sz w:val="24"/>
                <w:szCs w:val="24"/>
                <w:lang w:val="ro-RO"/>
              </w:rPr>
              <w:t xml:space="preserve"> a profesiei de asistent medical, precum </w:t>
            </w:r>
            <w:proofErr w:type="spellStart"/>
            <w:r w:rsidRPr="00134778">
              <w:rPr>
                <w:rFonts w:asciiTheme="minorHAnsi" w:hAnsiTheme="minorHAnsi" w:cstheme="minorHAnsi"/>
                <w:i/>
                <w:iCs/>
                <w:color w:val="002060"/>
                <w:sz w:val="24"/>
                <w:szCs w:val="24"/>
                <w:lang w:val="ro-RO"/>
              </w:rPr>
              <w:t>şi</w:t>
            </w:r>
            <w:proofErr w:type="spellEnd"/>
            <w:r w:rsidRPr="00134778">
              <w:rPr>
                <w:rFonts w:asciiTheme="minorHAnsi" w:hAnsiTheme="minorHAnsi" w:cstheme="minorHAnsi"/>
                <w:i/>
                <w:iCs/>
                <w:color w:val="002060"/>
                <w:sz w:val="24"/>
                <w:szCs w:val="24"/>
                <w:lang w:val="ro-RO"/>
              </w:rPr>
              <w:t xml:space="preserve"> organizarea </w:t>
            </w:r>
            <w:proofErr w:type="spellStart"/>
            <w:r w:rsidRPr="00134778">
              <w:rPr>
                <w:rFonts w:asciiTheme="minorHAnsi" w:hAnsiTheme="minorHAnsi" w:cstheme="minorHAnsi"/>
                <w:i/>
                <w:iCs/>
                <w:color w:val="002060"/>
                <w:sz w:val="24"/>
                <w:szCs w:val="24"/>
                <w:lang w:val="ro-RO"/>
              </w:rPr>
              <w:t>şi</w:t>
            </w:r>
            <w:proofErr w:type="spellEnd"/>
            <w:r w:rsidRPr="00134778">
              <w:rPr>
                <w:rFonts w:asciiTheme="minorHAnsi" w:hAnsiTheme="minorHAnsi" w:cstheme="minorHAnsi"/>
                <w:i/>
                <w:iCs/>
                <w:color w:val="002060"/>
                <w:sz w:val="24"/>
                <w:szCs w:val="24"/>
                <w:lang w:val="ro-RO"/>
              </w:rPr>
              <w:t xml:space="preserve"> funcționarea Ordinului Asistenților Medicali Generaliști, Moașelor </w:t>
            </w:r>
            <w:proofErr w:type="spellStart"/>
            <w:r w:rsidRPr="00134778">
              <w:rPr>
                <w:rFonts w:asciiTheme="minorHAnsi" w:hAnsiTheme="minorHAnsi" w:cstheme="minorHAnsi"/>
                <w:i/>
                <w:iCs/>
                <w:color w:val="002060"/>
                <w:sz w:val="24"/>
                <w:szCs w:val="24"/>
                <w:lang w:val="ro-RO"/>
              </w:rPr>
              <w:t>şi</w:t>
            </w:r>
            <w:proofErr w:type="spellEnd"/>
            <w:r w:rsidRPr="00134778">
              <w:rPr>
                <w:rFonts w:asciiTheme="minorHAnsi" w:hAnsiTheme="minorHAnsi" w:cstheme="minorHAnsi"/>
                <w:i/>
                <w:iCs/>
                <w:color w:val="002060"/>
                <w:sz w:val="24"/>
                <w:szCs w:val="24"/>
                <w:lang w:val="ro-RO"/>
              </w:rPr>
              <w:t xml:space="preserve"> Asistenților Medicali din România</w:t>
            </w:r>
          </w:p>
          <w:p w14:paraId="606299F2" w14:textId="77777777" w:rsidR="00BB7D79" w:rsidRPr="00134778" w:rsidRDefault="00BB7D79" w:rsidP="001B1CEC">
            <w:pPr>
              <w:autoSpaceDE w:val="0"/>
              <w:autoSpaceDN w:val="0"/>
              <w:adjustRightInd w:val="0"/>
              <w:spacing w:before="60" w:after="0" w:line="240" w:lineRule="auto"/>
              <w:jc w:val="both"/>
              <w:rPr>
                <w:rFonts w:asciiTheme="minorHAnsi" w:hAnsiTheme="minorHAnsi" w:cstheme="minorHAnsi"/>
                <w:color w:val="002060"/>
                <w:sz w:val="24"/>
                <w:szCs w:val="24"/>
              </w:rPr>
            </w:pPr>
          </w:p>
          <w:p w14:paraId="41B8C7A9" w14:textId="23610F08" w:rsidR="00BB7D79" w:rsidRPr="00134778" w:rsidRDefault="00BB7D79">
            <w:pPr>
              <w:pStyle w:val="ListParagraph"/>
              <w:numPr>
                <w:ilvl w:val="0"/>
                <w:numId w:val="8"/>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134778">
              <w:rPr>
                <w:rFonts w:asciiTheme="minorHAnsi" w:hAnsiTheme="minorHAnsi" w:cstheme="minorHAnsi"/>
                <w:color w:val="002060"/>
                <w:sz w:val="24"/>
                <w:szCs w:val="24"/>
                <w:lang w:val="ro-RO"/>
              </w:rPr>
              <w:t>educație</w:t>
            </w:r>
            <w:r w:rsidRPr="00134778">
              <w:rPr>
                <w:rFonts w:asciiTheme="minorHAnsi" w:hAnsiTheme="minorHAnsi" w:cstheme="minorHAnsi"/>
                <w:color w:val="002060"/>
                <w:sz w:val="24"/>
                <w:szCs w:val="24"/>
                <w:lang w:val="ro-RO"/>
              </w:rPr>
              <w:t xml:space="preserve"> medicală continuă</w:t>
            </w:r>
          </w:p>
          <w:p w14:paraId="68D063B3" w14:textId="77777777" w:rsidR="00BB7D79" w:rsidRPr="00134778" w:rsidRDefault="00BB7D79" w:rsidP="001B1CEC">
            <w:pPr>
              <w:spacing w:before="60" w:after="0" w:line="240" w:lineRule="auto"/>
              <w:jc w:val="both"/>
              <w:rPr>
                <w:rFonts w:asciiTheme="minorHAnsi" w:hAnsiTheme="minorHAnsi" w:cstheme="minorHAnsi"/>
                <w:color w:val="002060"/>
                <w:sz w:val="24"/>
                <w:szCs w:val="24"/>
              </w:rPr>
            </w:pPr>
            <w:r w:rsidRPr="00134778">
              <w:rPr>
                <w:rFonts w:asciiTheme="minorHAnsi" w:hAnsiTheme="minorHAnsi" w:cstheme="minorHAnsi"/>
                <w:b/>
                <w:bCs/>
                <w:color w:val="002060"/>
                <w:sz w:val="24"/>
                <w:szCs w:val="24"/>
              </w:rPr>
              <w:t>„Data intrării în operațiunea FSE+”</w:t>
            </w:r>
            <w:r w:rsidRPr="00134778">
              <w:rPr>
                <w:rFonts w:asciiTheme="minorHAnsi" w:hAnsiTheme="minorHAnsi" w:cstheme="minorHAnsi"/>
                <w:color w:val="002060"/>
                <w:sz w:val="24"/>
                <w:szCs w:val="24"/>
              </w:rPr>
              <w:t xml:space="preserve"> reprezintă data la care persoana a beneficiat prima dată de sprijinul oferit prin proiect. </w:t>
            </w:r>
          </w:p>
          <w:p w14:paraId="1D8DCAE8" w14:textId="77777777" w:rsidR="00BB7D79" w:rsidRPr="00134778" w:rsidRDefault="00BB7D79" w:rsidP="001B1CEC">
            <w:pPr>
              <w:spacing w:before="60" w:after="0" w:line="240" w:lineRule="auto"/>
              <w:jc w:val="both"/>
              <w:rPr>
                <w:rFonts w:asciiTheme="minorHAnsi" w:hAnsiTheme="minorHAnsi" w:cstheme="minorHAnsi"/>
                <w:i/>
                <w:color w:val="002060"/>
                <w:sz w:val="24"/>
                <w:szCs w:val="24"/>
              </w:rPr>
            </w:pPr>
            <w:r w:rsidRPr="00134778">
              <w:rPr>
                <w:rFonts w:asciiTheme="minorHAnsi" w:hAnsiTheme="minorHAnsi" w:cstheme="minorHAnsi"/>
                <w:b/>
                <w:color w:val="002060"/>
                <w:sz w:val="24"/>
                <w:szCs w:val="24"/>
              </w:rPr>
              <w:t>Sursa</w:t>
            </w:r>
            <w:r w:rsidRPr="00134778">
              <w:rPr>
                <w:rFonts w:asciiTheme="minorHAnsi" w:hAnsiTheme="minorHAnsi" w:cstheme="minorHAnsi"/>
                <w:color w:val="002060"/>
                <w:sz w:val="24"/>
                <w:szCs w:val="24"/>
              </w:rPr>
              <w:t xml:space="preserve">: </w:t>
            </w:r>
            <w:r w:rsidRPr="00134778">
              <w:rPr>
                <w:rFonts w:asciiTheme="minorHAnsi" w:hAnsiTheme="minorHAnsi" w:cstheme="minorHAnsi"/>
                <w:i/>
                <w:color w:val="002060"/>
                <w:sz w:val="24"/>
                <w:szCs w:val="24"/>
              </w:rPr>
              <w:t xml:space="preserve">Anexa D – Orientare practică privind colectarea </w:t>
            </w:r>
            <w:proofErr w:type="spellStart"/>
            <w:r w:rsidRPr="00134778">
              <w:rPr>
                <w:rFonts w:asciiTheme="minorHAnsi" w:hAnsiTheme="minorHAnsi" w:cstheme="minorHAnsi"/>
                <w:i/>
                <w:color w:val="002060"/>
                <w:sz w:val="24"/>
                <w:szCs w:val="24"/>
              </w:rPr>
              <w:t>şi</w:t>
            </w:r>
            <w:proofErr w:type="spellEnd"/>
            <w:r w:rsidRPr="00134778">
              <w:rPr>
                <w:rFonts w:asciiTheme="minorHAnsi" w:hAnsiTheme="minorHAnsi" w:cstheme="minorHAnsi"/>
                <w:i/>
                <w:color w:val="002060"/>
                <w:sz w:val="24"/>
                <w:szCs w:val="24"/>
              </w:rPr>
              <w:t xml:space="preserve"> validarea datelor din orientările Comisiei Europene</w:t>
            </w:r>
          </w:p>
          <w:p w14:paraId="63ADE9F1" w14:textId="77777777" w:rsidR="00BB7D79" w:rsidRPr="00134778" w:rsidRDefault="00BB7D79" w:rsidP="001B1CEC">
            <w:pPr>
              <w:spacing w:before="60" w:after="0" w:line="240" w:lineRule="auto"/>
              <w:jc w:val="both"/>
              <w:rPr>
                <w:rFonts w:asciiTheme="minorHAnsi" w:hAnsiTheme="minorHAnsi" w:cstheme="minorHAnsi"/>
                <w:i/>
                <w:color w:val="002060"/>
                <w:sz w:val="24"/>
                <w:szCs w:val="24"/>
              </w:rPr>
            </w:pPr>
          </w:p>
          <w:p w14:paraId="4C0CE9E5" w14:textId="77777777" w:rsidR="001B1CEC" w:rsidRPr="00134778" w:rsidRDefault="001B1CEC" w:rsidP="001B1CEC">
            <w:pPr>
              <w:spacing w:before="60" w:after="0" w:line="240" w:lineRule="auto"/>
              <w:jc w:val="both"/>
              <w:rPr>
                <w:rFonts w:asciiTheme="minorHAnsi" w:hAnsiTheme="minorHAnsi" w:cstheme="minorHAnsi"/>
                <w:i/>
                <w:color w:val="002060"/>
                <w:sz w:val="24"/>
                <w:szCs w:val="24"/>
              </w:rPr>
            </w:pPr>
          </w:p>
          <w:p w14:paraId="21F49D37" w14:textId="77777777" w:rsidR="00BB7D79" w:rsidRPr="00134778" w:rsidRDefault="00BB7D79"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lastRenderedPageBreak/>
              <w:t>RAPORTARE</w:t>
            </w:r>
          </w:p>
          <w:p w14:paraId="40401894" w14:textId="77777777" w:rsidR="00BB7D79" w:rsidRPr="00134778" w:rsidRDefault="00BB7D79"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Aspecte generale</w:t>
            </w:r>
          </w:p>
          <w:p w14:paraId="03A42751" w14:textId="77777777" w:rsidR="00F66B6C" w:rsidRPr="00134778" w:rsidRDefault="00BB7D79">
            <w:pPr>
              <w:pStyle w:val="ListParagraph"/>
              <w:numPr>
                <w:ilvl w:val="0"/>
                <w:numId w:val="3"/>
              </w:numPr>
              <w:spacing w:before="60" w:after="0" w:line="240" w:lineRule="auto"/>
              <w:jc w:val="both"/>
              <w:rPr>
                <w:rFonts w:asciiTheme="minorHAnsi" w:hAnsiTheme="minorHAnsi" w:cstheme="minorHAnsi"/>
                <w:b/>
                <w:bCs/>
                <w:color w:val="002060"/>
                <w:sz w:val="24"/>
                <w:szCs w:val="24"/>
                <w:lang w:val="ro-RO"/>
              </w:rPr>
            </w:pPr>
            <w:r w:rsidRPr="00134778">
              <w:rPr>
                <w:rFonts w:asciiTheme="minorHAnsi" w:hAnsiTheme="minorHAnsi" w:cstheme="minorHAnsi"/>
                <w:color w:val="002060"/>
                <w:sz w:val="24"/>
                <w:szCs w:val="24"/>
                <w:lang w:val="ro-RO"/>
              </w:rPr>
              <w:t xml:space="preserve">Raportarea datelor privind indicatorii pentru participanți se transmit numai atunci când sunt disponibile toate datele cerute la punctul 1.1 din anexa I a Regulamentului FSE+ nr. 1057/2021 referitoare la participantul respectiv; instrucțiuni privind raportarea acestor date se regăsesc în </w:t>
            </w:r>
            <w:r w:rsidRPr="00134778">
              <w:rPr>
                <w:rFonts w:asciiTheme="minorHAnsi" w:hAnsiTheme="minorHAnsi" w:cstheme="minorHAnsi"/>
                <w:b/>
                <w:bCs/>
                <w:color w:val="002060"/>
                <w:sz w:val="24"/>
                <w:szCs w:val="24"/>
                <w:lang w:val="ro-RO"/>
              </w:rPr>
              <w:t>Anexa 3: Raportare date participanți</w:t>
            </w:r>
          </w:p>
          <w:p w14:paraId="53E0AC94" w14:textId="2C1A2FAF" w:rsidR="00BB7D79" w:rsidRPr="00134778" w:rsidRDefault="00BB7D79">
            <w:pPr>
              <w:pStyle w:val="ListParagraph"/>
              <w:numPr>
                <w:ilvl w:val="0"/>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Raportarea datelor pe tip de regiune de dezvoltare (regiune mai puțin dezvoltată/ regiune mai dezvoltată) se va realiza prin raportare la locul unde se află cabinetul de medicină de familie sau unitatea sanitară publică în care își desfășoară activitatea și cu care are încheiat un contract de muncă (perioadă determinată sau nedeterminată</w:t>
            </w:r>
          </w:p>
          <w:p w14:paraId="005165A0" w14:textId="77777777" w:rsidR="00197EB1" w:rsidRPr="00134778" w:rsidRDefault="00197EB1" w:rsidP="001B1CEC">
            <w:pPr>
              <w:spacing w:before="60" w:after="0" w:line="240" w:lineRule="auto"/>
              <w:jc w:val="both"/>
              <w:rPr>
                <w:rFonts w:asciiTheme="minorHAnsi" w:hAnsiTheme="minorHAnsi" w:cstheme="minorHAnsi"/>
                <w:color w:val="002060"/>
                <w:sz w:val="24"/>
                <w:szCs w:val="24"/>
              </w:rPr>
            </w:pPr>
            <w:r w:rsidRPr="00134778">
              <w:rPr>
                <w:rFonts w:asciiTheme="minorHAnsi" w:eastAsia="Times New Roman" w:hAnsiTheme="minorHAnsi" w:cstheme="minorHAnsi"/>
                <w:color w:val="002060"/>
                <w:sz w:val="24"/>
                <w:szCs w:val="24"/>
                <w:lang w:eastAsia="ar-SA"/>
              </w:rPr>
              <w:t>Atenție! Pe parcursul derulării proiectului, beneficiarii se asigură de respectarea de prevederile art. 20 din Regulamentul FSE nr. 1304/2013</w:t>
            </w:r>
            <w:r w:rsidRPr="00134778">
              <w:rPr>
                <w:rStyle w:val="FootnoteReference"/>
                <w:rFonts w:asciiTheme="minorHAnsi" w:eastAsia="Times New Roman" w:hAnsiTheme="minorHAnsi" w:cstheme="minorHAnsi"/>
                <w:color w:val="002060"/>
                <w:sz w:val="24"/>
                <w:szCs w:val="24"/>
              </w:rPr>
              <w:footnoteReference w:id="5"/>
            </w:r>
            <w:r w:rsidRPr="00134778">
              <w:rPr>
                <w:rFonts w:asciiTheme="minorHAnsi" w:eastAsia="Times New Roman" w:hAnsiTheme="minorHAnsi" w:cstheme="minorHAnsi"/>
                <w:color w:val="002060"/>
                <w:sz w:val="24"/>
                <w:szCs w:val="24"/>
                <w:lang w:eastAsia="ar-SA"/>
              </w:rPr>
              <w:t>.</w:t>
            </w:r>
          </w:p>
          <w:p w14:paraId="3B77EB7E" w14:textId="4C9DA1FB" w:rsidR="00FC49C8" w:rsidRPr="00134778" w:rsidRDefault="00FC49C8"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”Încetarea calității de participant”</w:t>
            </w:r>
            <w:r w:rsidRPr="00134778">
              <w:rPr>
                <w:rFonts w:asciiTheme="minorHAnsi" w:hAnsiTheme="minorHAnsi" w:cstheme="minorHAnsi"/>
                <w:color w:val="002060"/>
                <w:sz w:val="24"/>
                <w:szCs w:val="24"/>
              </w:rPr>
              <w:t xml:space="preserve"> reprezintă data la care persoana părăsește intervenția</w:t>
            </w:r>
            <w:r w:rsidR="00F66B6C" w:rsidRPr="00134778">
              <w:rPr>
                <w:rFonts w:asciiTheme="minorHAnsi" w:hAnsiTheme="minorHAnsi" w:cstheme="minorHAnsi"/>
                <w:color w:val="002060"/>
                <w:sz w:val="24"/>
                <w:szCs w:val="24"/>
              </w:rPr>
              <w:t xml:space="preserve"> (prin finalizarea programului de formare sau prin abandonarea participării la programul de formare)</w:t>
            </w:r>
          </w:p>
          <w:p w14:paraId="20487A5C" w14:textId="77777777" w:rsidR="00FC49C8" w:rsidRPr="00134778" w:rsidRDefault="00FC49C8" w:rsidP="001B1CEC">
            <w:pPr>
              <w:spacing w:before="60" w:after="0" w:line="240" w:lineRule="auto"/>
              <w:jc w:val="both"/>
              <w:rPr>
                <w:rFonts w:asciiTheme="minorHAnsi" w:hAnsiTheme="minorHAnsi" w:cstheme="minorHAnsi"/>
                <w:i/>
                <w:color w:val="002060"/>
                <w:sz w:val="24"/>
                <w:szCs w:val="24"/>
              </w:rPr>
            </w:pPr>
            <w:r w:rsidRPr="00134778">
              <w:rPr>
                <w:rFonts w:asciiTheme="minorHAnsi" w:hAnsiTheme="minorHAnsi" w:cstheme="minorHAnsi"/>
                <w:b/>
                <w:i/>
                <w:color w:val="002060"/>
                <w:sz w:val="24"/>
                <w:szCs w:val="24"/>
              </w:rPr>
              <w:t>Sursa</w:t>
            </w:r>
            <w:r w:rsidRPr="00134778">
              <w:rPr>
                <w:rFonts w:asciiTheme="minorHAnsi" w:hAnsiTheme="minorHAnsi" w:cstheme="minorHAnsi"/>
                <w:i/>
                <w:color w:val="002060"/>
                <w:sz w:val="24"/>
                <w:szCs w:val="24"/>
              </w:rPr>
              <w:t>:</w:t>
            </w:r>
            <w:r w:rsidRPr="00134778">
              <w:rPr>
                <w:rFonts w:asciiTheme="minorHAnsi" w:hAnsiTheme="minorHAnsi" w:cstheme="minorHAnsi"/>
                <w:color w:val="002060"/>
                <w:sz w:val="24"/>
                <w:szCs w:val="24"/>
              </w:rPr>
              <w:t xml:space="preserve"> </w:t>
            </w:r>
            <w:r w:rsidRPr="00134778">
              <w:rPr>
                <w:rFonts w:asciiTheme="minorHAnsi" w:hAnsiTheme="minorHAnsi" w:cstheme="minorHAnsi"/>
                <w:i/>
                <w:color w:val="002060"/>
                <w:sz w:val="24"/>
                <w:szCs w:val="24"/>
              </w:rPr>
              <w:t xml:space="preserve">Anexa D – Orientare practică privind colectarea </w:t>
            </w:r>
            <w:proofErr w:type="spellStart"/>
            <w:r w:rsidRPr="00134778">
              <w:rPr>
                <w:rFonts w:asciiTheme="minorHAnsi" w:hAnsiTheme="minorHAnsi" w:cstheme="minorHAnsi"/>
                <w:i/>
                <w:color w:val="002060"/>
                <w:sz w:val="24"/>
                <w:szCs w:val="24"/>
              </w:rPr>
              <w:t>şi</w:t>
            </w:r>
            <w:proofErr w:type="spellEnd"/>
            <w:r w:rsidRPr="00134778">
              <w:rPr>
                <w:rFonts w:asciiTheme="minorHAnsi" w:hAnsiTheme="minorHAnsi" w:cstheme="minorHAnsi"/>
                <w:i/>
                <w:color w:val="002060"/>
                <w:sz w:val="24"/>
                <w:szCs w:val="24"/>
              </w:rPr>
              <w:t xml:space="preserve"> validarea datelor din orientările Comisiei Europene</w:t>
            </w:r>
          </w:p>
          <w:p w14:paraId="3808ED86" w14:textId="77777777" w:rsidR="00FC49C8" w:rsidRPr="00134778" w:rsidRDefault="00FC49C8" w:rsidP="001B1CEC">
            <w:pPr>
              <w:spacing w:before="60" w:after="0" w:line="240" w:lineRule="auto"/>
              <w:jc w:val="both"/>
              <w:rPr>
                <w:rFonts w:asciiTheme="minorHAnsi" w:hAnsiTheme="minorHAnsi" w:cstheme="minorHAnsi"/>
                <w:b/>
                <w:bCs/>
                <w:color w:val="002060"/>
                <w:sz w:val="24"/>
                <w:szCs w:val="24"/>
              </w:rPr>
            </w:pPr>
          </w:p>
          <w:p w14:paraId="178ADB1D" w14:textId="616D4550" w:rsidR="00FC49C8" w:rsidRPr="00134778" w:rsidRDefault="00FC49C8"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RAPORTARE</w:t>
            </w:r>
          </w:p>
          <w:p w14:paraId="4504AA25" w14:textId="77777777" w:rsidR="00FC49C8" w:rsidRPr="00134778" w:rsidRDefault="00FC49C8" w:rsidP="001B1CEC">
            <w:pPr>
              <w:spacing w:before="60" w:after="0" w:line="240" w:lineRule="auto"/>
              <w:jc w:val="both"/>
              <w:rPr>
                <w:rFonts w:asciiTheme="minorHAnsi" w:hAnsiTheme="minorHAnsi" w:cstheme="minorHAnsi"/>
                <w:b/>
                <w:bCs/>
                <w:color w:val="002060"/>
                <w:sz w:val="24"/>
                <w:szCs w:val="24"/>
              </w:rPr>
            </w:pPr>
            <w:r w:rsidRPr="00134778">
              <w:rPr>
                <w:rFonts w:asciiTheme="minorHAnsi" w:hAnsiTheme="minorHAnsi" w:cstheme="minorHAnsi"/>
                <w:b/>
                <w:bCs/>
                <w:color w:val="002060"/>
                <w:sz w:val="24"/>
                <w:szCs w:val="24"/>
              </w:rPr>
              <w:t>Aspecte generale</w:t>
            </w:r>
          </w:p>
          <w:p w14:paraId="574CE831" w14:textId="4C213318" w:rsidR="00FC49C8" w:rsidRPr="00134778" w:rsidRDefault="00FC49C8">
            <w:pPr>
              <w:pStyle w:val="ListParagraph"/>
              <w:numPr>
                <w:ilvl w:val="0"/>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lastRenderedPageBreak/>
              <w:t>Raportarea datelor pe tip de regiune de dezvoltare (regiune mai puțin dezvoltată/ regiune mai dezvoltată) se va realiza prin raportare la modul în care a fost încadrat participantul la intrarea în operațiune</w:t>
            </w:r>
            <w:r w:rsidR="00CF78EA" w:rsidRPr="00134778">
              <w:rPr>
                <w:rFonts w:asciiTheme="minorHAnsi" w:hAnsiTheme="minorHAnsi" w:cstheme="minorHAnsi"/>
                <w:color w:val="002060"/>
                <w:sz w:val="24"/>
                <w:szCs w:val="24"/>
                <w:lang w:val="ro-RO"/>
              </w:rPr>
              <w:t>;</w:t>
            </w:r>
          </w:p>
          <w:p w14:paraId="0F9D0F81" w14:textId="1D22B7DC" w:rsidR="00FC49C8" w:rsidRPr="00134778" w:rsidRDefault="00FC49C8">
            <w:pPr>
              <w:pStyle w:val="ListParagraph"/>
              <w:numPr>
                <w:ilvl w:val="0"/>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Raportarea datelor privind indicatorul de rezultat pentru participanți se transmit:</w:t>
            </w:r>
          </w:p>
          <w:p w14:paraId="354D385F" w14:textId="77777777" w:rsidR="00FC49C8" w:rsidRPr="00134778" w:rsidRDefault="00FC49C8">
            <w:pPr>
              <w:pStyle w:val="ListParagraph"/>
              <w:numPr>
                <w:ilvl w:val="1"/>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La maximum 4 săptămâni de la ieșirea din intervenție care poate însemna: finalizarea programului de formare de către participant sau de la părăsirea programului de formare.</w:t>
            </w:r>
          </w:p>
          <w:p w14:paraId="28B67220" w14:textId="3F56E75C" w:rsidR="00FC49C8" w:rsidRPr="00134778" w:rsidRDefault="00FC49C8">
            <w:pPr>
              <w:pStyle w:val="ListParagraph"/>
              <w:numPr>
                <w:ilvl w:val="1"/>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În situația in care un participant participa la mai multe programe de formare în cadrul proiectului – ex program de formare și stagiu de practică se va declara ultima dată de la ieșirea din intervenție</w:t>
            </w:r>
          </w:p>
          <w:p w14:paraId="247BDDE1" w14:textId="343666F2" w:rsidR="00FC49C8" w:rsidRPr="00134778" w:rsidRDefault="00FC49C8">
            <w:pPr>
              <w:pStyle w:val="ListParagraph"/>
              <w:numPr>
                <w:ilvl w:val="0"/>
                <w:numId w:val="3"/>
              </w:numPr>
              <w:spacing w:before="60" w:after="0" w:line="240" w:lineRule="auto"/>
              <w:jc w:val="both"/>
              <w:rPr>
                <w:rFonts w:asciiTheme="minorHAnsi" w:hAnsiTheme="minorHAnsi" w:cstheme="minorHAnsi"/>
                <w:b/>
                <w:bCs/>
                <w:color w:val="002060"/>
                <w:sz w:val="24"/>
                <w:szCs w:val="24"/>
                <w:lang w:val="ro-RO"/>
              </w:rPr>
            </w:pPr>
            <w:r w:rsidRPr="00134778">
              <w:rPr>
                <w:rFonts w:asciiTheme="minorHAnsi" w:hAnsiTheme="minorHAnsi" w:cstheme="minorHAnsi"/>
                <w:color w:val="002060"/>
                <w:sz w:val="24"/>
                <w:szCs w:val="24"/>
                <w:lang w:val="ro-RO"/>
              </w:rPr>
              <w:t xml:space="preserve">Instrucțiuni privind raportarea acestor date se regăsesc în </w:t>
            </w:r>
            <w:r w:rsidRPr="00134778">
              <w:rPr>
                <w:rFonts w:asciiTheme="minorHAnsi" w:hAnsiTheme="minorHAnsi" w:cstheme="minorHAnsi"/>
                <w:b/>
                <w:bCs/>
                <w:i/>
                <w:iCs/>
                <w:color w:val="002060"/>
                <w:sz w:val="24"/>
                <w:szCs w:val="24"/>
                <w:lang w:val="ro-RO"/>
              </w:rPr>
              <w:t xml:space="preserve">Anexa </w:t>
            </w:r>
            <w:r w:rsidR="00F66B6C" w:rsidRPr="00134778">
              <w:rPr>
                <w:rFonts w:asciiTheme="minorHAnsi" w:hAnsiTheme="minorHAnsi" w:cstheme="minorHAnsi"/>
                <w:b/>
                <w:bCs/>
                <w:i/>
                <w:iCs/>
                <w:color w:val="002060"/>
                <w:sz w:val="24"/>
                <w:szCs w:val="24"/>
                <w:lang w:val="ro-RO"/>
              </w:rPr>
              <w:t>3</w:t>
            </w:r>
            <w:r w:rsidRPr="00134778">
              <w:rPr>
                <w:rFonts w:asciiTheme="minorHAnsi" w:hAnsiTheme="minorHAnsi" w:cstheme="minorHAnsi"/>
                <w:b/>
                <w:bCs/>
                <w:i/>
                <w:iCs/>
                <w:color w:val="002060"/>
                <w:sz w:val="24"/>
                <w:szCs w:val="24"/>
                <w:lang w:val="ro-RO"/>
              </w:rPr>
              <w:t>: Raportare date participanți</w:t>
            </w:r>
          </w:p>
          <w:p w14:paraId="33E2C92A" w14:textId="03F67E28" w:rsidR="00FC49C8" w:rsidRPr="00134778" w:rsidRDefault="00FC49C8">
            <w:pPr>
              <w:pStyle w:val="ListParagraph"/>
              <w:numPr>
                <w:ilvl w:val="0"/>
                <w:numId w:val="3"/>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Informații relevante pentru raportare:</w:t>
            </w:r>
          </w:p>
          <w:p w14:paraId="4CDCFE5B" w14:textId="0B8232C0" w:rsidR="00FC49C8" w:rsidRPr="00134778" w:rsidRDefault="00A62B0A">
            <w:pPr>
              <w:pStyle w:val="ListParagraph"/>
              <w:numPr>
                <w:ilvl w:val="0"/>
                <w:numId w:val="4"/>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n</w:t>
            </w:r>
            <w:r w:rsidR="00FC49C8" w:rsidRPr="00134778">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134778" w:rsidRDefault="00A62B0A">
            <w:pPr>
              <w:pStyle w:val="ListParagraph"/>
              <w:numPr>
                <w:ilvl w:val="0"/>
                <w:numId w:val="4"/>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r</w:t>
            </w:r>
            <w:r w:rsidR="00FC49C8" w:rsidRPr="00134778">
              <w:rPr>
                <w:rFonts w:asciiTheme="minorHAnsi" w:hAnsiTheme="minorHAnsi" w:cstheme="minorHAnsi"/>
                <w:color w:val="002060"/>
                <w:sz w:val="24"/>
                <w:szCs w:val="24"/>
                <w:lang w:val="ro-RO"/>
              </w:rPr>
              <w:t xml:space="preserve">ezultatele raportate în cadrul indicatorilor de </w:t>
            </w:r>
            <w:r w:rsidR="00FC49C8" w:rsidRPr="00134778">
              <w:rPr>
                <w:rFonts w:asciiTheme="minorHAnsi" w:hAnsiTheme="minorHAnsi" w:cstheme="minorHAnsi"/>
                <w:b/>
                <w:bCs/>
                <w:color w:val="002060"/>
                <w:sz w:val="24"/>
                <w:szCs w:val="24"/>
                <w:lang w:val="ro-RO"/>
              </w:rPr>
              <w:t>rezultat imediat</w:t>
            </w:r>
            <w:r w:rsidR="00FC49C8" w:rsidRPr="00134778">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134778">
              <w:rPr>
                <w:rFonts w:asciiTheme="minorHAnsi" w:hAnsiTheme="minorHAnsi" w:cstheme="minorHAnsi"/>
                <w:b/>
                <w:bCs/>
                <w:color w:val="002060"/>
                <w:sz w:val="24"/>
                <w:szCs w:val="24"/>
                <w:lang w:val="ro-RO"/>
              </w:rPr>
              <w:t>patru săptămâni care urmează acestui eveniment</w:t>
            </w:r>
            <w:r w:rsidR="00FC49C8" w:rsidRPr="00134778">
              <w:rPr>
                <w:rFonts w:asciiTheme="minorHAnsi" w:hAnsiTheme="minorHAnsi" w:cstheme="minorHAnsi"/>
                <w:color w:val="002060"/>
                <w:sz w:val="24"/>
                <w:szCs w:val="24"/>
                <w:lang w:val="ro-RO"/>
              </w:rPr>
              <w:t xml:space="preserve">. Rezultatele care apar, de exemplu la </w:t>
            </w:r>
            <w:r w:rsidR="00FC49C8" w:rsidRPr="00134778">
              <w:rPr>
                <w:rFonts w:asciiTheme="minorHAnsi" w:hAnsiTheme="minorHAnsi" w:cstheme="minorHAnsi"/>
                <w:b/>
                <w:bCs/>
                <w:color w:val="002060"/>
                <w:sz w:val="24"/>
                <w:szCs w:val="24"/>
                <w:lang w:val="ro-RO"/>
              </w:rPr>
              <w:t>cinci săptămâni după plecare</w:t>
            </w:r>
            <w:r w:rsidR="00FC49C8" w:rsidRPr="00134778">
              <w:rPr>
                <w:rFonts w:asciiTheme="minorHAnsi" w:hAnsiTheme="minorHAnsi" w:cstheme="minorHAnsi"/>
                <w:color w:val="002060"/>
                <w:sz w:val="24"/>
                <w:szCs w:val="24"/>
                <w:lang w:val="ro-RO"/>
              </w:rPr>
              <w:t>, nu se înregistrează la indicatorii de rezultat imediat. În cazul în care, în cursul acestei perioade de referință "</w:t>
            </w:r>
            <w:r w:rsidR="00FC49C8" w:rsidRPr="00134778">
              <w:rPr>
                <w:rFonts w:asciiTheme="minorHAnsi" w:hAnsiTheme="minorHAnsi" w:cstheme="minorHAnsi"/>
                <w:i/>
                <w:iCs/>
                <w:color w:val="002060"/>
                <w:sz w:val="24"/>
                <w:szCs w:val="24"/>
                <w:lang w:val="ro-RO"/>
              </w:rPr>
              <w:t>în termen de patru săptămâni</w:t>
            </w:r>
            <w:r w:rsidR="00FC49C8" w:rsidRPr="00134778">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w:t>
            </w:r>
            <w:r w:rsidR="00FC49C8" w:rsidRPr="00134778">
              <w:rPr>
                <w:rFonts w:asciiTheme="minorHAnsi" w:hAnsiTheme="minorHAnsi" w:cstheme="minorHAnsi"/>
                <w:color w:val="002060"/>
                <w:sz w:val="24"/>
                <w:szCs w:val="24"/>
                <w:lang w:val="ro-RO"/>
              </w:rPr>
              <w:lastRenderedPageBreak/>
              <w:t xml:space="preserve">de muncă, ar trebui înregistrat un singur eveniment, iar cel mai recent dintre acestea ar trebui să aibă prioritate și să devină rezultatul raportat. În ceea ce privește indicatorul </w:t>
            </w:r>
            <w:r w:rsidR="00FC49C8" w:rsidRPr="00134778">
              <w:rPr>
                <w:rFonts w:asciiTheme="minorHAnsi" w:hAnsiTheme="minorHAnsi" w:cstheme="minorHAnsi"/>
                <w:i/>
                <w:iCs/>
                <w:color w:val="002060"/>
                <w:sz w:val="24"/>
                <w:szCs w:val="24"/>
                <w:lang w:val="ro-RO"/>
              </w:rPr>
              <w:t>"participanți în educație/ formare la încetarea calității de participant</w:t>
            </w:r>
            <w:r w:rsidR="00FC49C8" w:rsidRPr="00134778">
              <w:rPr>
                <w:rFonts w:asciiTheme="minorHAnsi" w:hAnsiTheme="minorHAnsi" w:cstheme="minorHAnsi"/>
                <w:color w:val="002060"/>
                <w:sz w:val="24"/>
                <w:szCs w:val="24"/>
                <w:lang w:val="ro-RO"/>
              </w:rPr>
              <w:t>", nu este exclus ca participanții să urmeze o educație sau o formare în cadrul unei operațiuni separate, finanțată, de asemenea, de FSE+. Același lucru este valabil și pentru participanții la ocuparea forței de muncă.</w:t>
            </w:r>
          </w:p>
          <w:p w14:paraId="47955716" w14:textId="1E72EC8D" w:rsidR="00FC49C8" w:rsidRPr="00134778" w:rsidRDefault="00A62B0A">
            <w:pPr>
              <w:pStyle w:val="ListParagraph"/>
              <w:numPr>
                <w:ilvl w:val="0"/>
                <w:numId w:val="4"/>
              </w:numPr>
              <w:spacing w:before="60" w:after="0" w:line="240" w:lineRule="auto"/>
              <w:jc w:val="both"/>
              <w:rPr>
                <w:rFonts w:asciiTheme="minorHAnsi" w:hAnsiTheme="minorHAnsi" w:cstheme="minorHAnsi"/>
                <w:color w:val="002060"/>
                <w:sz w:val="24"/>
                <w:szCs w:val="24"/>
                <w:lang w:val="ro-RO"/>
              </w:rPr>
            </w:pPr>
            <w:r w:rsidRPr="00134778">
              <w:rPr>
                <w:rFonts w:asciiTheme="minorHAnsi" w:hAnsiTheme="minorHAnsi" w:cstheme="minorHAnsi"/>
                <w:color w:val="002060"/>
                <w:sz w:val="24"/>
                <w:szCs w:val="24"/>
                <w:lang w:val="ro-RO"/>
              </w:rPr>
              <w:t>a</w:t>
            </w:r>
            <w:r w:rsidR="00FC49C8" w:rsidRPr="00134778">
              <w:rPr>
                <w:rFonts w:asciiTheme="minorHAnsi" w:hAnsiTheme="minorHAnsi" w:cstheme="minorHAnsi"/>
                <w:color w:val="002060"/>
                <w:sz w:val="24"/>
                <w:szCs w:val="24"/>
                <w:lang w:val="ro-RO"/>
              </w:rPr>
              <w:t>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134778">
              <w:rPr>
                <w:rFonts w:asciiTheme="minorHAnsi" w:hAnsiTheme="minorHAnsi" w:cstheme="minorHAnsi"/>
                <w:i/>
                <w:iCs/>
                <w:color w:val="002060"/>
                <w:sz w:val="24"/>
                <w:szCs w:val="24"/>
                <w:lang w:val="ro-RO"/>
              </w:rPr>
              <w:t>neprezentărilor</w:t>
            </w:r>
            <w:r w:rsidR="00FC49C8" w:rsidRPr="00134778">
              <w:rPr>
                <w:rFonts w:asciiTheme="minorHAnsi" w:hAnsiTheme="minorHAnsi" w:cstheme="minorHAnsi"/>
                <w:color w:val="002060"/>
                <w:sz w:val="24"/>
                <w:szCs w:val="24"/>
                <w:lang w:val="ro-RO"/>
              </w:rPr>
              <w:t xml:space="preserve">"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 fie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trebui să se reflecte până la indicatorii de rezultat agregat relevanți. Dacă primul rezultat a fost deja raportat, </w:t>
            </w:r>
            <w:r w:rsidR="00FC49C8" w:rsidRPr="00134778">
              <w:rPr>
                <w:rFonts w:asciiTheme="minorHAnsi" w:hAnsiTheme="minorHAnsi" w:cstheme="minorHAnsi"/>
                <w:color w:val="002060"/>
                <w:sz w:val="24"/>
                <w:szCs w:val="24"/>
                <w:lang w:val="ro-RO"/>
              </w:rPr>
              <w:lastRenderedPageBreak/>
              <w:t>următoarea transmitere de date ar trebui să reflecte datele actualizate.</w:t>
            </w:r>
          </w:p>
          <w:p w14:paraId="7E4D3B47" w14:textId="04902792" w:rsidR="00FC49C8" w:rsidRPr="00134778" w:rsidRDefault="00000000" w:rsidP="001B1CEC">
            <w:pPr>
              <w:spacing w:before="60" w:after="0" w:line="240" w:lineRule="auto"/>
              <w:jc w:val="both"/>
              <w:rPr>
                <w:rFonts w:asciiTheme="minorHAnsi" w:hAnsiTheme="minorHAnsi" w:cstheme="minorHAnsi"/>
                <w:color w:val="002060"/>
                <w:sz w:val="24"/>
                <w:szCs w:val="24"/>
              </w:rPr>
            </w:pPr>
            <w:hyperlink r:id="rId8" w:history="1">
              <w:r w:rsidR="00FC49C8" w:rsidRPr="00134778">
                <w:rPr>
                  <w:rStyle w:val="cf01"/>
                  <w:rFonts w:asciiTheme="minorHAnsi" w:hAnsiTheme="minorHAnsi" w:cstheme="minorHAnsi"/>
                  <w:color w:val="002060"/>
                  <w:sz w:val="24"/>
                  <w:szCs w:val="24"/>
                  <w:u w:val="single"/>
                </w:rPr>
                <w:t>https://ec.europa.eu/sfc/system/files/documents/documents/toolbox-october-2021_0.pdf</w:t>
              </w:r>
            </w:hyperlink>
          </w:p>
        </w:tc>
      </w:tr>
    </w:tbl>
    <w:p w14:paraId="16AEC163" w14:textId="3DBE6C6D" w:rsidR="00CE3918" w:rsidRPr="00134778" w:rsidRDefault="00CE3918" w:rsidP="001B1CEC">
      <w:pPr>
        <w:tabs>
          <w:tab w:val="left" w:pos="11355"/>
        </w:tabs>
        <w:spacing w:before="60" w:after="0" w:line="240" w:lineRule="auto"/>
        <w:rPr>
          <w:rFonts w:asciiTheme="minorHAnsi" w:hAnsiTheme="minorHAnsi" w:cstheme="minorHAnsi"/>
          <w:color w:val="002060"/>
          <w:sz w:val="24"/>
          <w:szCs w:val="24"/>
        </w:rPr>
      </w:pPr>
    </w:p>
    <w:sectPr w:rsidR="00CE3918" w:rsidRPr="00134778" w:rsidSect="00134778">
      <w:headerReference w:type="default" r:id="rId9"/>
      <w:footerReference w:type="default" r:id="rId10"/>
      <w:pgSz w:w="16838" w:h="11906" w:orient="landscape"/>
      <w:pgMar w:top="1417" w:right="1103"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07DAA" w14:textId="77777777" w:rsidR="00D667F3" w:rsidRDefault="00D667F3" w:rsidP="00321234">
      <w:pPr>
        <w:spacing w:after="0" w:line="240" w:lineRule="auto"/>
      </w:pPr>
      <w:r>
        <w:separator/>
      </w:r>
    </w:p>
  </w:endnote>
  <w:endnote w:type="continuationSeparator" w:id="0">
    <w:p w14:paraId="55626B79" w14:textId="77777777" w:rsidR="00D667F3" w:rsidRDefault="00D667F3"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5320" w14:textId="77777777" w:rsidR="00CE3918" w:rsidRPr="0072534F" w:rsidRDefault="00CE3918">
    <w:pPr>
      <w:pStyle w:val="Footer"/>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Footer"/>
      <w:jc w:val="center"/>
      <w:rPr>
        <w:b/>
        <w:i/>
        <w:color w:val="1F4E79"/>
      </w:rPr>
    </w:pPr>
  </w:p>
  <w:p w14:paraId="42445EB6" w14:textId="158139DD" w:rsidR="00CE3918" w:rsidRPr="0047527F" w:rsidRDefault="00CE3918" w:rsidP="0047527F">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0522" w14:textId="77777777" w:rsidR="00D667F3" w:rsidRDefault="00D667F3" w:rsidP="00321234">
      <w:pPr>
        <w:spacing w:after="0" w:line="240" w:lineRule="auto"/>
      </w:pPr>
      <w:r>
        <w:separator/>
      </w:r>
    </w:p>
  </w:footnote>
  <w:footnote w:type="continuationSeparator" w:id="0">
    <w:p w14:paraId="24E68E71" w14:textId="77777777" w:rsidR="00D667F3" w:rsidRDefault="00D667F3" w:rsidP="00321234">
      <w:pPr>
        <w:spacing w:after="0" w:line="240" w:lineRule="auto"/>
      </w:pPr>
      <w:r>
        <w:continuationSeparator/>
      </w:r>
    </w:p>
  </w:footnote>
  <w:footnote w:id="1">
    <w:p w14:paraId="054D7FA1" w14:textId="3AF34D7E" w:rsidR="00DA41B8" w:rsidRPr="00952EDB" w:rsidRDefault="00DA41B8">
      <w:pPr>
        <w:pStyle w:val="FootnoteText"/>
        <w:rPr>
          <w:rFonts w:asciiTheme="minorHAnsi" w:hAnsiTheme="minorHAnsi" w:cstheme="minorHAnsi"/>
          <w:sz w:val="18"/>
          <w:szCs w:val="18"/>
          <w:lang w:val="pt-PT"/>
        </w:rPr>
      </w:pPr>
      <w:r w:rsidRPr="00952EDB">
        <w:rPr>
          <w:rStyle w:val="FootnoteReference"/>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05C76431" w14:textId="77777777" w:rsidR="00ED392F" w:rsidRPr="002C4293" w:rsidRDefault="00ED392F" w:rsidP="00ED392F">
      <w:pPr>
        <w:pStyle w:val="FootnoteText"/>
        <w:rPr>
          <w:color w:val="002060"/>
          <w:sz w:val="18"/>
          <w:szCs w:val="18"/>
        </w:rPr>
      </w:pPr>
      <w:r w:rsidRPr="002C4293">
        <w:rPr>
          <w:rStyle w:val="FootnoteReference"/>
          <w:color w:val="002060"/>
          <w:sz w:val="18"/>
          <w:szCs w:val="18"/>
        </w:rPr>
        <w:footnoteRef/>
      </w:r>
      <w:r w:rsidRPr="002C4293">
        <w:rPr>
          <w:color w:val="002060"/>
          <w:sz w:val="18"/>
          <w:szCs w:val="18"/>
        </w:rPr>
        <w:t xml:space="preserve"> </w:t>
      </w:r>
      <w:bookmarkStart w:id="2" w:name="_Hlk151464566"/>
      <w:r w:rsidRPr="002C4293">
        <w:rPr>
          <w:rFonts w:cstheme="minorHAnsi"/>
          <w:color w:val="002060"/>
          <w:sz w:val="18"/>
          <w:szCs w:val="18"/>
        </w:rPr>
        <w:t xml:space="preserve">implicată/ care poate fi implicată în implementarea de programe de screening </w:t>
      </w:r>
      <w:bookmarkEnd w:id="2"/>
      <w:r>
        <w:rPr>
          <w:rFonts w:cstheme="minorHAnsi"/>
          <w:color w:val="002060"/>
          <w:sz w:val="18"/>
          <w:szCs w:val="18"/>
        </w:rPr>
        <w:t>pentru cancer colorectal</w:t>
      </w:r>
    </w:p>
  </w:footnote>
  <w:footnote w:id="3">
    <w:p w14:paraId="1CA60E2E" w14:textId="77777777" w:rsidR="00FC49C8" w:rsidRDefault="00FC49C8"/>
  </w:footnote>
  <w:footnote w:id="4">
    <w:p w14:paraId="1ED904DD" w14:textId="1BAF4EC8" w:rsidR="00FC49C8" w:rsidRPr="00591A07" w:rsidRDefault="00FC49C8" w:rsidP="00CC6FD1">
      <w:pPr>
        <w:pStyle w:val="FootnoteText"/>
        <w:jc w:val="both"/>
        <w:rPr>
          <w:rFonts w:asciiTheme="minorHAnsi" w:hAnsiTheme="minorHAnsi" w:cstheme="minorHAnsi"/>
          <w:color w:val="002060"/>
          <w:sz w:val="18"/>
          <w:szCs w:val="18"/>
        </w:rPr>
      </w:pPr>
      <w:r w:rsidRPr="00591A07">
        <w:rPr>
          <w:rFonts w:asciiTheme="minorHAnsi" w:eastAsia="Calibri" w:hAnsiTheme="minorHAnsi" w:cstheme="minorHAnsi"/>
          <w:sz w:val="18"/>
          <w:szCs w:val="18"/>
          <w:vertAlign w:val="superscript"/>
          <w:lang w:eastAsia="en-US"/>
        </w:rPr>
        <w:footnoteRef/>
      </w:r>
      <w:r w:rsidRPr="00591A07">
        <w:rPr>
          <w:rFonts w:asciiTheme="minorHAnsi" w:eastAsia="Calibri" w:hAnsiTheme="minorHAnsi" w:cstheme="minorHAnsi"/>
          <w:color w:val="002060"/>
          <w:sz w:val="18"/>
          <w:szCs w:val="18"/>
          <w:vertAlign w:val="superscript"/>
          <w:lang w:eastAsia="en-US"/>
        </w:rPr>
        <w:t xml:space="preserve"> </w:t>
      </w:r>
      <w:r w:rsidRPr="00591A07">
        <w:rPr>
          <w:rFonts w:asciiTheme="minorHAnsi" w:eastAsia="Calibri" w:hAnsiTheme="minorHAnsi" w:cstheme="minorHAnsi"/>
          <w:color w:val="002060"/>
          <w:sz w:val="18"/>
          <w:szCs w:val="18"/>
          <w:lang w:eastAsia="en-US"/>
        </w:rPr>
        <w:t>şi care la data intrării în proiectul finanțat din FSE+ îndeplineau cumulativ criteriile menționate la indicatorul de realizare EECO01.</w:t>
      </w:r>
    </w:p>
  </w:footnote>
  <w:footnote w:id="5">
    <w:p w14:paraId="1AD93E07" w14:textId="77777777" w:rsidR="00197EB1" w:rsidRDefault="00197EB1" w:rsidP="00197EB1">
      <w:pPr>
        <w:pStyle w:val="FootnoteText"/>
        <w:rPr>
          <w:rFonts w:ascii="Trebuchet MS" w:eastAsia="Calibri" w:hAnsi="Trebuchet MS" w:cs="Times New Roman"/>
          <w:color w:val="002060"/>
          <w:sz w:val="16"/>
          <w:szCs w:val="16"/>
          <w:lang w:eastAsia="en-US"/>
        </w:rPr>
      </w:pPr>
      <w:r w:rsidRPr="00B234C4">
        <w:rPr>
          <w:rFonts w:ascii="Trebuchet MS" w:eastAsia="Calibri" w:hAnsi="Trebuchet MS"/>
          <w:color w:val="002060"/>
          <w:sz w:val="16"/>
          <w:szCs w:val="16"/>
          <w:vertAlign w:val="superscript"/>
        </w:rPr>
        <w:footnoteRef/>
      </w:r>
      <w:r w:rsidRPr="00B234C4">
        <w:rPr>
          <w:rFonts w:ascii="Trebuchet MS" w:eastAsia="Calibri" w:hAnsi="Trebuchet MS" w:cs="Times New Roman"/>
          <w:color w:val="002060"/>
          <w:sz w:val="16"/>
          <w:szCs w:val="16"/>
          <w:lang w:eastAsia="en-US"/>
        </w:rPr>
        <w:t xml:space="preserve"> </w:t>
      </w:r>
      <w:hyperlink r:id="rId1" w:history="1">
        <w:r w:rsidRPr="00186A05">
          <w:rPr>
            <w:rStyle w:val="Hyperlink"/>
            <w:rFonts w:ascii="Trebuchet MS" w:eastAsia="Calibri" w:hAnsi="Trebuchet MS"/>
            <w:sz w:val="16"/>
            <w:szCs w:val="16"/>
            <w:lang w:eastAsia="en-US"/>
          </w:rPr>
          <w:t>http://eur-lex.europa.eu/legal-content/RO/TXT/PDF/?uri=CELEX:32013R1304&amp;from=RO</w:t>
        </w:r>
      </w:hyperlink>
    </w:p>
    <w:p w14:paraId="1B2D4D70" w14:textId="77777777" w:rsidR="00197EB1" w:rsidRPr="007615FA" w:rsidRDefault="00197EB1" w:rsidP="00197EB1">
      <w:pPr>
        <w:pStyle w:val="FootnoteText"/>
        <w:rPr>
          <w:rFonts w:ascii="Calibri" w:hAnsi="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1F8F" w14:textId="7A1B4E1A" w:rsidR="00C92AD3" w:rsidRPr="00134778" w:rsidRDefault="00C92AD3" w:rsidP="00134778">
    <w:pPr>
      <w:spacing w:before="60" w:after="0" w:line="240" w:lineRule="auto"/>
      <w:ind w:right="120"/>
      <w:jc w:val="center"/>
      <w:rPr>
        <w:rFonts w:cstheme="minorHAnsi"/>
        <w:b/>
        <w:i/>
        <w:iCs/>
        <w:color w:val="002060"/>
      </w:rPr>
    </w:pPr>
    <w:r w:rsidRPr="00134778">
      <w:rPr>
        <w:rFonts w:asciiTheme="minorHAnsi" w:eastAsiaTheme="minorHAnsi" w:hAnsiTheme="minorHAnsi" w:cstheme="minorHAnsi"/>
        <w:b/>
        <w:bCs/>
        <w:color w:val="17365D"/>
        <w:kern w:val="2"/>
        <w14:ligatures w14:val="standardContextual"/>
      </w:rPr>
      <w:t>Ghidul solicitantului:</w:t>
    </w:r>
    <w:r w:rsidR="003A145D" w:rsidRPr="00134778">
      <w:rPr>
        <w:rFonts w:asciiTheme="minorHAnsi" w:eastAsiaTheme="minorHAnsi" w:hAnsiTheme="minorHAnsi" w:cstheme="minorHAnsi"/>
        <w:b/>
        <w:bCs/>
        <w:color w:val="17365D"/>
        <w:kern w:val="2"/>
        <w14:ligatures w14:val="standardContextual"/>
      </w:rPr>
      <w:t xml:space="preserve"> </w:t>
    </w:r>
    <w:r w:rsidR="00ED392F" w:rsidRPr="00134778">
      <w:rPr>
        <w:rFonts w:cstheme="minorHAnsi"/>
        <w:b/>
        <w:i/>
        <w:iCs/>
        <w:color w:val="002060"/>
      </w:rPr>
      <w:t>„Măsuri sistemice de implementare, asigurare și control al calității programului de screening pentru cancer colorectal - etapa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 w15:restartNumberingAfterBreak="0">
    <w:nsid w:val="225C6428"/>
    <w:multiLevelType w:val="hybridMultilevel"/>
    <w:tmpl w:val="FA624C28"/>
    <w:lvl w:ilvl="0" w:tplc="04090003">
      <w:start w:val="1"/>
      <w:numFmt w:val="bullet"/>
      <w:lvlText w:val="o"/>
      <w:lvlJc w:val="left"/>
      <w:pPr>
        <w:ind w:left="1776" w:hanging="360"/>
      </w:pPr>
      <w:rPr>
        <w:rFonts w:ascii="Courier New" w:hAnsi="Courier New" w:cs="Courier New"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4" w15:restartNumberingAfterBreak="0">
    <w:nsid w:val="24533CFC"/>
    <w:multiLevelType w:val="hybridMultilevel"/>
    <w:tmpl w:val="BC58161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A2E6CAD"/>
    <w:multiLevelType w:val="hybridMultilevel"/>
    <w:tmpl w:val="A06A9784"/>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DB4FBD"/>
    <w:multiLevelType w:val="hybridMultilevel"/>
    <w:tmpl w:val="2A7EA822"/>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04090005">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6DC370B"/>
    <w:multiLevelType w:val="hybridMultilevel"/>
    <w:tmpl w:val="A86816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99C19EF"/>
    <w:multiLevelType w:val="hybridMultilevel"/>
    <w:tmpl w:val="19DE9E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92794874">
    <w:abstractNumId w:val="2"/>
  </w:num>
  <w:num w:numId="2" w16cid:durableId="645815656">
    <w:abstractNumId w:val="11"/>
  </w:num>
  <w:num w:numId="3" w16cid:durableId="1133791099">
    <w:abstractNumId w:val="17"/>
  </w:num>
  <w:num w:numId="4" w16cid:durableId="2126192103">
    <w:abstractNumId w:val="10"/>
  </w:num>
  <w:num w:numId="5" w16cid:durableId="1653673966">
    <w:abstractNumId w:val="9"/>
  </w:num>
  <w:num w:numId="6" w16cid:durableId="929193320">
    <w:abstractNumId w:val="6"/>
  </w:num>
  <w:num w:numId="7" w16cid:durableId="108283471">
    <w:abstractNumId w:val="1"/>
  </w:num>
  <w:num w:numId="8" w16cid:durableId="1844666974">
    <w:abstractNumId w:val="13"/>
  </w:num>
  <w:num w:numId="9" w16cid:durableId="300766523">
    <w:abstractNumId w:val="15"/>
  </w:num>
  <w:num w:numId="10" w16cid:durableId="1528441650">
    <w:abstractNumId w:val="12"/>
  </w:num>
  <w:num w:numId="11" w16cid:durableId="130288385">
    <w:abstractNumId w:val="5"/>
  </w:num>
  <w:num w:numId="12" w16cid:durableId="1142772892">
    <w:abstractNumId w:val="3"/>
  </w:num>
  <w:num w:numId="13" w16cid:durableId="2109040509">
    <w:abstractNumId w:val="7"/>
  </w:num>
  <w:num w:numId="14" w16cid:durableId="72239628">
    <w:abstractNumId w:val="14"/>
  </w:num>
  <w:num w:numId="15" w16cid:durableId="711807828">
    <w:abstractNumId w:val="16"/>
  </w:num>
  <w:num w:numId="16" w16cid:durableId="1728800894">
    <w:abstractNumId w:val="8"/>
  </w:num>
  <w:num w:numId="17" w16cid:durableId="32312440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737"/>
    <w:rsid w:val="000375D0"/>
    <w:rsid w:val="00037F36"/>
    <w:rsid w:val="00037FA4"/>
    <w:rsid w:val="00046A51"/>
    <w:rsid w:val="00046A81"/>
    <w:rsid w:val="00047D80"/>
    <w:rsid w:val="000509FD"/>
    <w:rsid w:val="000517C8"/>
    <w:rsid w:val="00054A4F"/>
    <w:rsid w:val="00060F74"/>
    <w:rsid w:val="00063BA5"/>
    <w:rsid w:val="000642E6"/>
    <w:rsid w:val="000664F5"/>
    <w:rsid w:val="00074230"/>
    <w:rsid w:val="00076143"/>
    <w:rsid w:val="00076291"/>
    <w:rsid w:val="00076DBA"/>
    <w:rsid w:val="00082DF5"/>
    <w:rsid w:val="0008349C"/>
    <w:rsid w:val="00083C1C"/>
    <w:rsid w:val="00083CA0"/>
    <w:rsid w:val="0009191F"/>
    <w:rsid w:val="000A046E"/>
    <w:rsid w:val="000A2917"/>
    <w:rsid w:val="000A3FD1"/>
    <w:rsid w:val="000B1545"/>
    <w:rsid w:val="000B3DA2"/>
    <w:rsid w:val="000C0DD3"/>
    <w:rsid w:val="000C2E46"/>
    <w:rsid w:val="000C37D8"/>
    <w:rsid w:val="000C4BAE"/>
    <w:rsid w:val="000C7B2D"/>
    <w:rsid w:val="000C7E73"/>
    <w:rsid w:val="000C7F80"/>
    <w:rsid w:val="000D39AE"/>
    <w:rsid w:val="000D6CC7"/>
    <w:rsid w:val="000E0313"/>
    <w:rsid w:val="000E6502"/>
    <w:rsid w:val="000F39DC"/>
    <w:rsid w:val="001005BA"/>
    <w:rsid w:val="00104259"/>
    <w:rsid w:val="00105837"/>
    <w:rsid w:val="001076E5"/>
    <w:rsid w:val="001115B4"/>
    <w:rsid w:val="00116B36"/>
    <w:rsid w:val="0012506B"/>
    <w:rsid w:val="00125182"/>
    <w:rsid w:val="001312EF"/>
    <w:rsid w:val="00132383"/>
    <w:rsid w:val="00134778"/>
    <w:rsid w:val="00134D20"/>
    <w:rsid w:val="001510E6"/>
    <w:rsid w:val="00153074"/>
    <w:rsid w:val="001544EB"/>
    <w:rsid w:val="00154579"/>
    <w:rsid w:val="00157B25"/>
    <w:rsid w:val="001604DA"/>
    <w:rsid w:val="00160503"/>
    <w:rsid w:val="00161E8F"/>
    <w:rsid w:val="00162487"/>
    <w:rsid w:val="00164C8C"/>
    <w:rsid w:val="00165506"/>
    <w:rsid w:val="0017105C"/>
    <w:rsid w:val="00171A7E"/>
    <w:rsid w:val="0017317F"/>
    <w:rsid w:val="001737B9"/>
    <w:rsid w:val="00177E1B"/>
    <w:rsid w:val="001821B4"/>
    <w:rsid w:val="00183965"/>
    <w:rsid w:val="00184360"/>
    <w:rsid w:val="001904A6"/>
    <w:rsid w:val="0019394A"/>
    <w:rsid w:val="0019612E"/>
    <w:rsid w:val="00197519"/>
    <w:rsid w:val="00197EB1"/>
    <w:rsid w:val="001A0185"/>
    <w:rsid w:val="001A2751"/>
    <w:rsid w:val="001A3B84"/>
    <w:rsid w:val="001A3F2C"/>
    <w:rsid w:val="001A52E1"/>
    <w:rsid w:val="001A741E"/>
    <w:rsid w:val="001B088E"/>
    <w:rsid w:val="001B1CEC"/>
    <w:rsid w:val="001B5CCD"/>
    <w:rsid w:val="001B6D11"/>
    <w:rsid w:val="001C03DC"/>
    <w:rsid w:val="001C1CEB"/>
    <w:rsid w:val="001C1D29"/>
    <w:rsid w:val="001C2D74"/>
    <w:rsid w:val="001C516A"/>
    <w:rsid w:val="001D3355"/>
    <w:rsid w:val="001D6D18"/>
    <w:rsid w:val="001D77F2"/>
    <w:rsid w:val="001E028A"/>
    <w:rsid w:val="001F3992"/>
    <w:rsid w:val="001F6C14"/>
    <w:rsid w:val="001F6CB3"/>
    <w:rsid w:val="00201096"/>
    <w:rsid w:val="00201824"/>
    <w:rsid w:val="00206BB6"/>
    <w:rsid w:val="0021206D"/>
    <w:rsid w:val="00212FF1"/>
    <w:rsid w:val="00216038"/>
    <w:rsid w:val="002214D6"/>
    <w:rsid w:val="0022242F"/>
    <w:rsid w:val="0022307A"/>
    <w:rsid w:val="002236DF"/>
    <w:rsid w:val="00226C74"/>
    <w:rsid w:val="00230235"/>
    <w:rsid w:val="002307FA"/>
    <w:rsid w:val="0023134A"/>
    <w:rsid w:val="0023298C"/>
    <w:rsid w:val="0023428C"/>
    <w:rsid w:val="002346E2"/>
    <w:rsid w:val="0023610F"/>
    <w:rsid w:val="00241B7F"/>
    <w:rsid w:val="002447AD"/>
    <w:rsid w:val="002473A0"/>
    <w:rsid w:val="00250863"/>
    <w:rsid w:val="0025126C"/>
    <w:rsid w:val="0025479C"/>
    <w:rsid w:val="002567C3"/>
    <w:rsid w:val="00256A6E"/>
    <w:rsid w:val="00257C1C"/>
    <w:rsid w:val="002616A7"/>
    <w:rsid w:val="00266F39"/>
    <w:rsid w:val="00274EF7"/>
    <w:rsid w:val="00277CEA"/>
    <w:rsid w:val="002820F5"/>
    <w:rsid w:val="002826F6"/>
    <w:rsid w:val="0028297B"/>
    <w:rsid w:val="00282C7E"/>
    <w:rsid w:val="00285DC2"/>
    <w:rsid w:val="00290F7E"/>
    <w:rsid w:val="00294E0E"/>
    <w:rsid w:val="00297157"/>
    <w:rsid w:val="002A5F0F"/>
    <w:rsid w:val="002A63C3"/>
    <w:rsid w:val="002B35DB"/>
    <w:rsid w:val="002C06F3"/>
    <w:rsid w:val="002C0FBB"/>
    <w:rsid w:val="002C1300"/>
    <w:rsid w:val="002C3357"/>
    <w:rsid w:val="002C46C9"/>
    <w:rsid w:val="002D0882"/>
    <w:rsid w:val="002D0E5A"/>
    <w:rsid w:val="002D293F"/>
    <w:rsid w:val="002D3618"/>
    <w:rsid w:val="002D4816"/>
    <w:rsid w:val="002D4B41"/>
    <w:rsid w:val="002E0ED3"/>
    <w:rsid w:val="002E30AE"/>
    <w:rsid w:val="002E4DE3"/>
    <w:rsid w:val="002E4F92"/>
    <w:rsid w:val="002E5906"/>
    <w:rsid w:val="002F4D81"/>
    <w:rsid w:val="002F69CE"/>
    <w:rsid w:val="00300DE4"/>
    <w:rsid w:val="003017B8"/>
    <w:rsid w:val="00304A20"/>
    <w:rsid w:val="003141C9"/>
    <w:rsid w:val="003201AA"/>
    <w:rsid w:val="0032108C"/>
    <w:rsid w:val="00321234"/>
    <w:rsid w:val="0032274C"/>
    <w:rsid w:val="00324C8C"/>
    <w:rsid w:val="00330E58"/>
    <w:rsid w:val="003351DA"/>
    <w:rsid w:val="00337E6F"/>
    <w:rsid w:val="00340103"/>
    <w:rsid w:val="0034024D"/>
    <w:rsid w:val="00342DCC"/>
    <w:rsid w:val="003449E2"/>
    <w:rsid w:val="00344B02"/>
    <w:rsid w:val="0034519D"/>
    <w:rsid w:val="00364ED6"/>
    <w:rsid w:val="0036580B"/>
    <w:rsid w:val="003661B6"/>
    <w:rsid w:val="00367897"/>
    <w:rsid w:val="00370DBC"/>
    <w:rsid w:val="003712FD"/>
    <w:rsid w:val="00373C90"/>
    <w:rsid w:val="0038162E"/>
    <w:rsid w:val="003944CA"/>
    <w:rsid w:val="003A145D"/>
    <w:rsid w:val="003A32F0"/>
    <w:rsid w:val="003A7B56"/>
    <w:rsid w:val="003B3CE1"/>
    <w:rsid w:val="003B7477"/>
    <w:rsid w:val="003B7D5F"/>
    <w:rsid w:val="003C56CC"/>
    <w:rsid w:val="003D43CD"/>
    <w:rsid w:val="003D48DD"/>
    <w:rsid w:val="003D4CD8"/>
    <w:rsid w:val="003D6BC2"/>
    <w:rsid w:val="003D6F7A"/>
    <w:rsid w:val="003E1E90"/>
    <w:rsid w:val="003E4831"/>
    <w:rsid w:val="003E4F02"/>
    <w:rsid w:val="003E6DD9"/>
    <w:rsid w:val="003F5F5E"/>
    <w:rsid w:val="003F77F1"/>
    <w:rsid w:val="00402287"/>
    <w:rsid w:val="00402456"/>
    <w:rsid w:val="00402A1A"/>
    <w:rsid w:val="00405543"/>
    <w:rsid w:val="004072E3"/>
    <w:rsid w:val="00407A31"/>
    <w:rsid w:val="00416576"/>
    <w:rsid w:val="004174B0"/>
    <w:rsid w:val="0042235A"/>
    <w:rsid w:val="00426943"/>
    <w:rsid w:val="004355F4"/>
    <w:rsid w:val="004371A5"/>
    <w:rsid w:val="00437F36"/>
    <w:rsid w:val="0044236F"/>
    <w:rsid w:val="00444813"/>
    <w:rsid w:val="0044706D"/>
    <w:rsid w:val="0045745F"/>
    <w:rsid w:val="00461BBF"/>
    <w:rsid w:val="004707EE"/>
    <w:rsid w:val="00473C3A"/>
    <w:rsid w:val="0047527F"/>
    <w:rsid w:val="00476827"/>
    <w:rsid w:val="00480A71"/>
    <w:rsid w:val="00481475"/>
    <w:rsid w:val="0048186E"/>
    <w:rsid w:val="0048289A"/>
    <w:rsid w:val="004850C5"/>
    <w:rsid w:val="00486ECB"/>
    <w:rsid w:val="00492CD0"/>
    <w:rsid w:val="00495C24"/>
    <w:rsid w:val="0049752A"/>
    <w:rsid w:val="004A3189"/>
    <w:rsid w:val="004A3D0F"/>
    <w:rsid w:val="004A7389"/>
    <w:rsid w:val="004B2738"/>
    <w:rsid w:val="004B2C09"/>
    <w:rsid w:val="004B675E"/>
    <w:rsid w:val="004B7B7E"/>
    <w:rsid w:val="004C511A"/>
    <w:rsid w:val="004D1A76"/>
    <w:rsid w:val="004D3212"/>
    <w:rsid w:val="004D6EF8"/>
    <w:rsid w:val="004E152B"/>
    <w:rsid w:val="004E5001"/>
    <w:rsid w:val="004F580A"/>
    <w:rsid w:val="005054F1"/>
    <w:rsid w:val="00505D8D"/>
    <w:rsid w:val="005070C6"/>
    <w:rsid w:val="00507A70"/>
    <w:rsid w:val="0051189D"/>
    <w:rsid w:val="00512D1A"/>
    <w:rsid w:val="005224DE"/>
    <w:rsid w:val="005240BD"/>
    <w:rsid w:val="0052491E"/>
    <w:rsid w:val="00526B58"/>
    <w:rsid w:val="00534470"/>
    <w:rsid w:val="0053503A"/>
    <w:rsid w:val="00550C2C"/>
    <w:rsid w:val="00554BD6"/>
    <w:rsid w:val="00556BB7"/>
    <w:rsid w:val="00557C2F"/>
    <w:rsid w:val="00561C5B"/>
    <w:rsid w:val="00567FC8"/>
    <w:rsid w:val="005710C2"/>
    <w:rsid w:val="00574641"/>
    <w:rsid w:val="005747C9"/>
    <w:rsid w:val="0057480C"/>
    <w:rsid w:val="00580700"/>
    <w:rsid w:val="00591A07"/>
    <w:rsid w:val="005A01EC"/>
    <w:rsid w:val="005A1C8F"/>
    <w:rsid w:val="005A78AA"/>
    <w:rsid w:val="005B08E0"/>
    <w:rsid w:val="005B4651"/>
    <w:rsid w:val="005B4850"/>
    <w:rsid w:val="005B4D2E"/>
    <w:rsid w:val="005C4140"/>
    <w:rsid w:val="005C65C7"/>
    <w:rsid w:val="005C709D"/>
    <w:rsid w:val="005D1224"/>
    <w:rsid w:val="005D1BB2"/>
    <w:rsid w:val="005D3D20"/>
    <w:rsid w:val="005D5CAD"/>
    <w:rsid w:val="005E0815"/>
    <w:rsid w:val="005E3486"/>
    <w:rsid w:val="005E628B"/>
    <w:rsid w:val="005E6EA8"/>
    <w:rsid w:val="005E7F00"/>
    <w:rsid w:val="005F0478"/>
    <w:rsid w:val="005F070F"/>
    <w:rsid w:val="005F0DE2"/>
    <w:rsid w:val="005F2822"/>
    <w:rsid w:val="005F609A"/>
    <w:rsid w:val="006022CD"/>
    <w:rsid w:val="00604223"/>
    <w:rsid w:val="00613E98"/>
    <w:rsid w:val="00614A6B"/>
    <w:rsid w:val="00620E85"/>
    <w:rsid w:val="00621409"/>
    <w:rsid w:val="00622AD5"/>
    <w:rsid w:val="00626EA6"/>
    <w:rsid w:val="006369F4"/>
    <w:rsid w:val="00636E19"/>
    <w:rsid w:val="00642F37"/>
    <w:rsid w:val="00643230"/>
    <w:rsid w:val="00646A73"/>
    <w:rsid w:val="00651A2E"/>
    <w:rsid w:val="00652C0C"/>
    <w:rsid w:val="006545D2"/>
    <w:rsid w:val="00666D86"/>
    <w:rsid w:val="006676E8"/>
    <w:rsid w:val="006715BF"/>
    <w:rsid w:val="00673840"/>
    <w:rsid w:val="00673D47"/>
    <w:rsid w:val="0069217C"/>
    <w:rsid w:val="00695171"/>
    <w:rsid w:val="0069769E"/>
    <w:rsid w:val="006A03C9"/>
    <w:rsid w:val="006A66B0"/>
    <w:rsid w:val="006B1EAF"/>
    <w:rsid w:val="006B3125"/>
    <w:rsid w:val="006B5095"/>
    <w:rsid w:val="006B7567"/>
    <w:rsid w:val="006C07ED"/>
    <w:rsid w:val="006C198C"/>
    <w:rsid w:val="006C4DBC"/>
    <w:rsid w:val="006C699B"/>
    <w:rsid w:val="006C7854"/>
    <w:rsid w:val="006D1201"/>
    <w:rsid w:val="006D3494"/>
    <w:rsid w:val="006D3974"/>
    <w:rsid w:val="006D6614"/>
    <w:rsid w:val="006E0275"/>
    <w:rsid w:val="006E05C7"/>
    <w:rsid w:val="006E365B"/>
    <w:rsid w:val="006E75CC"/>
    <w:rsid w:val="006F6DB9"/>
    <w:rsid w:val="00704BA2"/>
    <w:rsid w:val="00706102"/>
    <w:rsid w:val="00707821"/>
    <w:rsid w:val="00724359"/>
    <w:rsid w:val="0072534F"/>
    <w:rsid w:val="00725542"/>
    <w:rsid w:val="007434A8"/>
    <w:rsid w:val="00750C18"/>
    <w:rsid w:val="00750FF2"/>
    <w:rsid w:val="007546D7"/>
    <w:rsid w:val="007614FA"/>
    <w:rsid w:val="007615FA"/>
    <w:rsid w:val="00770A58"/>
    <w:rsid w:val="00771547"/>
    <w:rsid w:val="00773142"/>
    <w:rsid w:val="007776E8"/>
    <w:rsid w:val="00777E14"/>
    <w:rsid w:val="007813B0"/>
    <w:rsid w:val="00781BD8"/>
    <w:rsid w:val="00781C60"/>
    <w:rsid w:val="00792B8E"/>
    <w:rsid w:val="00792F12"/>
    <w:rsid w:val="00793399"/>
    <w:rsid w:val="00794292"/>
    <w:rsid w:val="007A3A99"/>
    <w:rsid w:val="007B1BAC"/>
    <w:rsid w:val="007B698E"/>
    <w:rsid w:val="007C0F90"/>
    <w:rsid w:val="007C35BA"/>
    <w:rsid w:val="007C3C1D"/>
    <w:rsid w:val="007C405A"/>
    <w:rsid w:val="007C567A"/>
    <w:rsid w:val="007D3EEF"/>
    <w:rsid w:val="007F69BD"/>
    <w:rsid w:val="008018ED"/>
    <w:rsid w:val="00803B33"/>
    <w:rsid w:val="0080572C"/>
    <w:rsid w:val="00807663"/>
    <w:rsid w:val="008100AB"/>
    <w:rsid w:val="00810B7E"/>
    <w:rsid w:val="00811114"/>
    <w:rsid w:val="008140EE"/>
    <w:rsid w:val="00815BD4"/>
    <w:rsid w:val="0081649A"/>
    <w:rsid w:val="008233FB"/>
    <w:rsid w:val="00823B4D"/>
    <w:rsid w:val="00824354"/>
    <w:rsid w:val="008252D4"/>
    <w:rsid w:val="00827215"/>
    <w:rsid w:val="008350C0"/>
    <w:rsid w:val="00835C9E"/>
    <w:rsid w:val="0083672F"/>
    <w:rsid w:val="00836B77"/>
    <w:rsid w:val="00851E75"/>
    <w:rsid w:val="00852D97"/>
    <w:rsid w:val="008537D6"/>
    <w:rsid w:val="00854121"/>
    <w:rsid w:val="00854898"/>
    <w:rsid w:val="00862843"/>
    <w:rsid w:val="00863182"/>
    <w:rsid w:val="0086380A"/>
    <w:rsid w:val="00865C17"/>
    <w:rsid w:val="00870EDB"/>
    <w:rsid w:val="008745D9"/>
    <w:rsid w:val="0087640C"/>
    <w:rsid w:val="00876A67"/>
    <w:rsid w:val="00880556"/>
    <w:rsid w:val="00885EFF"/>
    <w:rsid w:val="008877C4"/>
    <w:rsid w:val="00890AED"/>
    <w:rsid w:val="00894FC9"/>
    <w:rsid w:val="008968B2"/>
    <w:rsid w:val="008A177D"/>
    <w:rsid w:val="008A366F"/>
    <w:rsid w:val="008B0B5F"/>
    <w:rsid w:val="008B1642"/>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F8B"/>
    <w:rsid w:val="008F4AD9"/>
    <w:rsid w:val="009033AA"/>
    <w:rsid w:val="009043BF"/>
    <w:rsid w:val="00905C96"/>
    <w:rsid w:val="00915864"/>
    <w:rsid w:val="00917E8F"/>
    <w:rsid w:val="009208F8"/>
    <w:rsid w:val="00921AB7"/>
    <w:rsid w:val="00923077"/>
    <w:rsid w:val="009251D8"/>
    <w:rsid w:val="00933F6F"/>
    <w:rsid w:val="009353C8"/>
    <w:rsid w:val="00947860"/>
    <w:rsid w:val="009503F7"/>
    <w:rsid w:val="00952EDB"/>
    <w:rsid w:val="00960227"/>
    <w:rsid w:val="009621B5"/>
    <w:rsid w:val="00962F07"/>
    <w:rsid w:val="0096462A"/>
    <w:rsid w:val="00966812"/>
    <w:rsid w:val="009847F2"/>
    <w:rsid w:val="009940BE"/>
    <w:rsid w:val="00997BFD"/>
    <w:rsid w:val="00997F5C"/>
    <w:rsid w:val="009A04C1"/>
    <w:rsid w:val="009A12BC"/>
    <w:rsid w:val="009A779F"/>
    <w:rsid w:val="009B0063"/>
    <w:rsid w:val="009B1287"/>
    <w:rsid w:val="009B2FDB"/>
    <w:rsid w:val="009B39BB"/>
    <w:rsid w:val="009C1E95"/>
    <w:rsid w:val="009C53F4"/>
    <w:rsid w:val="009D107F"/>
    <w:rsid w:val="009D2949"/>
    <w:rsid w:val="009D29A2"/>
    <w:rsid w:val="009D4576"/>
    <w:rsid w:val="009E1D49"/>
    <w:rsid w:val="009E4FA1"/>
    <w:rsid w:val="009F3D0E"/>
    <w:rsid w:val="009F5280"/>
    <w:rsid w:val="00A02829"/>
    <w:rsid w:val="00A028D5"/>
    <w:rsid w:val="00A134C5"/>
    <w:rsid w:val="00A25035"/>
    <w:rsid w:val="00A2539C"/>
    <w:rsid w:val="00A31973"/>
    <w:rsid w:val="00A4783E"/>
    <w:rsid w:val="00A54295"/>
    <w:rsid w:val="00A55C14"/>
    <w:rsid w:val="00A57EF2"/>
    <w:rsid w:val="00A62B0A"/>
    <w:rsid w:val="00A75DC6"/>
    <w:rsid w:val="00A760F8"/>
    <w:rsid w:val="00A85697"/>
    <w:rsid w:val="00A87C2B"/>
    <w:rsid w:val="00A91D43"/>
    <w:rsid w:val="00AA0A2D"/>
    <w:rsid w:val="00AA1007"/>
    <w:rsid w:val="00AA1824"/>
    <w:rsid w:val="00AA19E4"/>
    <w:rsid w:val="00AB367F"/>
    <w:rsid w:val="00AB4C00"/>
    <w:rsid w:val="00AB5533"/>
    <w:rsid w:val="00AB5855"/>
    <w:rsid w:val="00AC1EB5"/>
    <w:rsid w:val="00AC2D7B"/>
    <w:rsid w:val="00AC3A2C"/>
    <w:rsid w:val="00AC5CAD"/>
    <w:rsid w:val="00AD180F"/>
    <w:rsid w:val="00AD444C"/>
    <w:rsid w:val="00AD6DB4"/>
    <w:rsid w:val="00AD7EB8"/>
    <w:rsid w:val="00AE17E0"/>
    <w:rsid w:val="00AE3D62"/>
    <w:rsid w:val="00AE4361"/>
    <w:rsid w:val="00AE684C"/>
    <w:rsid w:val="00AF09B9"/>
    <w:rsid w:val="00AF3E6C"/>
    <w:rsid w:val="00AF5D0A"/>
    <w:rsid w:val="00AF7408"/>
    <w:rsid w:val="00B04AA8"/>
    <w:rsid w:val="00B06B06"/>
    <w:rsid w:val="00B14D79"/>
    <w:rsid w:val="00B15413"/>
    <w:rsid w:val="00B170D3"/>
    <w:rsid w:val="00B173F6"/>
    <w:rsid w:val="00B202A4"/>
    <w:rsid w:val="00B228A4"/>
    <w:rsid w:val="00B243DD"/>
    <w:rsid w:val="00B251B4"/>
    <w:rsid w:val="00B275AB"/>
    <w:rsid w:val="00B27A31"/>
    <w:rsid w:val="00B327CA"/>
    <w:rsid w:val="00B34FDC"/>
    <w:rsid w:val="00B37A64"/>
    <w:rsid w:val="00B37E6C"/>
    <w:rsid w:val="00B40057"/>
    <w:rsid w:val="00B4474C"/>
    <w:rsid w:val="00B44A88"/>
    <w:rsid w:val="00B46655"/>
    <w:rsid w:val="00B52231"/>
    <w:rsid w:val="00B52B09"/>
    <w:rsid w:val="00B56595"/>
    <w:rsid w:val="00B670C6"/>
    <w:rsid w:val="00B67C0E"/>
    <w:rsid w:val="00B71443"/>
    <w:rsid w:val="00B721DB"/>
    <w:rsid w:val="00B763C9"/>
    <w:rsid w:val="00B766FD"/>
    <w:rsid w:val="00B76A8B"/>
    <w:rsid w:val="00B771F7"/>
    <w:rsid w:val="00B77597"/>
    <w:rsid w:val="00B85465"/>
    <w:rsid w:val="00B85EA9"/>
    <w:rsid w:val="00B9119E"/>
    <w:rsid w:val="00B951DA"/>
    <w:rsid w:val="00BA362B"/>
    <w:rsid w:val="00BA383C"/>
    <w:rsid w:val="00BA52E2"/>
    <w:rsid w:val="00BA7217"/>
    <w:rsid w:val="00BB7D79"/>
    <w:rsid w:val="00BC37D7"/>
    <w:rsid w:val="00BC48C0"/>
    <w:rsid w:val="00BC6683"/>
    <w:rsid w:val="00BD02D7"/>
    <w:rsid w:val="00BD5BBC"/>
    <w:rsid w:val="00BD7A34"/>
    <w:rsid w:val="00BE1256"/>
    <w:rsid w:val="00BE24A0"/>
    <w:rsid w:val="00BE3F68"/>
    <w:rsid w:val="00BE40BA"/>
    <w:rsid w:val="00BE5892"/>
    <w:rsid w:val="00BF07FA"/>
    <w:rsid w:val="00BF1084"/>
    <w:rsid w:val="00C02807"/>
    <w:rsid w:val="00C045A3"/>
    <w:rsid w:val="00C053AF"/>
    <w:rsid w:val="00C06078"/>
    <w:rsid w:val="00C07CBB"/>
    <w:rsid w:val="00C07E0D"/>
    <w:rsid w:val="00C10518"/>
    <w:rsid w:val="00C1055A"/>
    <w:rsid w:val="00C11EF2"/>
    <w:rsid w:val="00C215CD"/>
    <w:rsid w:val="00C22959"/>
    <w:rsid w:val="00C255A0"/>
    <w:rsid w:val="00C25CF0"/>
    <w:rsid w:val="00C305D2"/>
    <w:rsid w:val="00C30929"/>
    <w:rsid w:val="00C30B3E"/>
    <w:rsid w:val="00C33A8E"/>
    <w:rsid w:val="00C34D7B"/>
    <w:rsid w:val="00C35E99"/>
    <w:rsid w:val="00C36D6E"/>
    <w:rsid w:val="00C40B9A"/>
    <w:rsid w:val="00C45A2C"/>
    <w:rsid w:val="00C47D1C"/>
    <w:rsid w:val="00C509B0"/>
    <w:rsid w:val="00C544A9"/>
    <w:rsid w:val="00C54C8D"/>
    <w:rsid w:val="00C566B0"/>
    <w:rsid w:val="00C61408"/>
    <w:rsid w:val="00C74263"/>
    <w:rsid w:val="00C75272"/>
    <w:rsid w:val="00C75A26"/>
    <w:rsid w:val="00C76314"/>
    <w:rsid w:val="00C771FF"/>
    <w:rsid w:val="00C80383"/>
    <w:rsid w:val="00C900D7"/>
    <w:rsid w:val="00C92AD3"/>
    <w:rsid w:val="00C936E2"/>
    <w:rsid w:val="00C94849"/>
    <w:rsid w:val="00CA0FF6"/>
    <w:rsid w:val="00CA314D"/>
    <w:rsid w:val="00CB0738"/>
    <w:rsid w:val="00CB0FF3"/>
    <w:rsid w:val="00CB11B8"/>
    <w:rsid w:val="00CB2A1E"/>
    <w:rsid w:val="00CC290A"/>
    <w:rsid w:val="00CC2A2D"/>
    <w:rsid w:val="00CC306C"/>
    <w:rsid w:val="00CC3140"/>
    <w:rsid w:val="00CC3FE9"/>
    <w:rsid w:val="00CC6FD1"/>
    <w:rsid w:val="00CD1CFA"/>
    <w:rsid w:val="00CD28DC"/>
    <w:rsid w:val="00CD6BEA"/>
    <w:rsid w:val="00CE3918"/>
    <w:rsid w:val="00CE3D2C"/>
    <w:rsid w:val="00CE4E2D"/>
    <w:rsid w:val="00CE60B9"/>
    <w:rsid w:val="00CE6F37"/>
    <w:rsid w:val="00CF05A4"/>
    <w:rsid w:val="00CF221D"/>
    <w:rsid w:val="00CF286A"/>
    <w:rsid w:val="00CF41F2"/>
    <w:rsid w:val="00CF56B0"/>
    <w:rsid w:val="00CF78EA"/>
    <w:rsid w:val="00D05FDF"/>
    <w:rsid w:val="00D11285"/>
    <w:rsid w:val="00D147A1"/>
    <w:rsid w:val="00D14EAF"/>
    <w:rsid w:val="00D2244D"/>
    <w:rsid w:val="00D302BF"/>
    <w:rsid w:val="00D3150D"/>
    <w:rsid w:val="00D4000E"/>
    <w:rsid w:val="00D42E34"/>
    <w:rsid w:val="00D461D7"/>
    <w:rsid w:val="00D508E6"/>
    <w:rsid w:val="00D56A79"/>
    <w:rsid w:val="00D60850"/>
    <w:rsid w:val="00D63357"/>
    <w:rsid w:val="00D647CC"/>
    <w:rsid w:val="00D667F3"/>
    <w:rsid w:val="00D67C0F"/>
    <w:rsid w:val="00D716CA"/>
    <w:rsid w:val="00D71EDD"/>
    <w:rsid w:val="00D7255F"/>
    <w:rsid w:val="00D83882"/>
    <w:rsid w:val="00D968F1"/>
    <w:rsid w:val="00DA1BA1"/>
    <w:rsid w:val="00DA2926"/>
    <w:rsid w:val="00DA41B8"/>
    <w:rsid w:val="00DA4B4C"/>
    <w:rsid w:val="00DB0037"/>
    <w:rsid w:val="00DB2460"/>
    <w:rsid w:val="00DB2721"/>
    <w:rsid w:val="00DB489A"/>
    <w:rsid w:val="00DB554E"/>
    <w:rsid w:val="00DB6EEE"/>
    <w:rsid w:val="00DB766E"/>
    <w:rsid w:val="00DB7A59"/>
    <w:rsid w:val="00DC03B2"/>
    <w:rsid w:val="00DC1D80"/>
    <w:rsid w:val="00DD046F"/>
    <w:rsid w:val="00DD1527"/>
    <w:rsid w:val="00DE2B6C"/>
    <w:rsid w:val="00DE32C1"/>
    <w:rsid w:val="00DE5B9A"/>
    <w:rsid w:val="00DF50D1"/>
    <w:rsid w:val="00DF6292"/>
    <w:rsid w:val="00E02972"/>
    <w:rsid w:val="00E02AB3"/>
    <w:rsid w:val="00E07A80"/>
    <w:rsid w:val="00E156B5"/>
    <w:rsid w:val="00E214AB"/>
    <w:rsid w:val="00E252CB"/>
    <w:rsid w:val="00E302E8"/>
    <w:rsid w:val="00E32F7B"/>
    <w:rsid w:val="00E34E2B"/>
    <w:rsid w:val="00E43301"/>
    <w:rsid w:val="00E45EC3"/>
    <w:rsid w:val="00E55619"/>
    <w:rsid w:val="00E56B7E"/>
    <w:rsid w:val="00E63589"/>
    <w:rsid w:val="00E733A7"/>
    <w:rsid w:val="00E76C6C"/>
    <w:rsid w:val="00E8467A"/>
    <w:rsid w:val="00E86C95"/>
    <w:rsid w:val="00E904F7"/>
    <w:rsid w:val="00E905B1"/>
    <w:rsid w:val="00E93459"/>
    <w:rsid w:val="00E9659D"/>
    <w:rsid w:val="00EB138F"/>
    <w:rsid w:val="00EB7DEF"/>
    <w:rsid w:val="00EC06D2"/>
    <w:rsid w:val="00EC110B"/>
    <w:rsid w:val="00EC1897"/>
    <w:rsid w:val="00EC3F03"/>
    <w:rsid w:val="00ED32DB"/>
    <w:rsid w:val="00ED392F"/>
    <w:rsid w:val="00ED5846"/>
    <w:rsid w:val="00ED6ED3"/>
    <w:rsid w:val="00EE02B5"/>
    <w:rsid w:val="00EE06D3"/>
    <w:rsid w:val="00EF0F27"/>
    <w:rsid w:val="00EF23C7"/>
    <w:rsid w:val="00EF488A"/>
    <w:rsid w:val="00EF544E"/>
    <w:rsid w:val="00EF547D"/>
    <w:rsid w:val="00EF5B24"/>
    <w:rsid w:val="00EF5F33"/>
    <w:rsid w:val="00EF7B48"/>
    <w:rsid w:val="00F03472"/>
    <w:rsid w:val="00F06DA2"/>
    <w:rsid w:val="00F07E63"/>
    <w:rsid w:val="00F21B55"/>
    <w:rsid w:val="00F24571"/>
    <w:rsid w:val="00F24831"/>
    <w:rsid w:val="00F26D87"/>
    <w:rsid w:val="00F33971"/>
    <w:rsid w:val="00F345C0"/>
    <w:rsid w:val="00F37818"/>
    <w:rsid w:val="00F401DF"/>
    <w:rsid w:val="00F40992"/>
    <w:rsid w:val="00F4167F"/>
    <w:rsid w:val="00F41BA5"/>
    <w:rsid w:val="00F461A4"/>
    <w:rsid w:val="00F52285"/>
    <w:rsid w:val="00F548FD"/>
    <w:rsid w:val="00F56028"/>
    <w:rsid w:val="00F6011B"/>
    <w:rsid w:val="00F60329"/>
    <w:rsid w:val="00F645F9"/>
    <w:rsid w:val="00F66B6C"/>
    <w:rsid w:val="00F80729"/>
    <w:rsid w:val="00F80BD1"/>
    <w:rsid w:val="00F81B93"/>
    <w:rsid w:val="00F83EFF"/>
    <w:rsid w:val="00F9150E"/>
    <w:rsid w:val="00F92FDC"/>
    <w:rsid w:val="00F960F5"/>
    <w:rsid w:val="00F962F0"/>
    <w:rsid w:val="00FA6D11"/>
    <w:rsid w:val="00FB3BD7"/>
    <w:rsid w:val="00FB53E3"/>
    <w:rsid w:val="00FC106D"/>
    <w:rsid w:val="00FC21CE"/>
    <w:rsid w:val="00FC49C8"/>
    <w:rsid w:val="00FC7A2E"/>
    <w:rsid w:val="00FD3399"/>
    <w:rsid w:val="00FD443F"/>
    <w:rsid w:val="00FD7544"/>
    <w:rsid w:val="00FE038F"/>
    <w:rsid w:val="00FE3097"/>
    <w:rsid w:val="00FE4A6C"/>
    <w:rsid w:val="00FE666E"/>
    <w:rsid w:val="00FF61F3"/>
    <w:rsid w:val="00FF64AE"/>
    <w:rsid w:val="00FF6743"/>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A07"/>
    <w:pPr>
      <w:spacing w:after="200" w:line="276" w:lineRule="auto"/>
    </w:pPr>
    <w:rPr>
      <w:sz w:val="22"/>
      <w:szCs w:val="22"/>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BodyText"/>
    <w:link w:val="Heading2Char"/>
    <w:uiPriority w:val="99"/>
    <w:qFormat/>
    <w:rsid w:val="0048186E"/>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30E58"/>
    <w:rPr>
      <w:rFonts w:ascii="Cambria" w:hAnsi="Cambria" w:cs="Times New Roman"/>
      <w:b/>
      <w:bCs/>
      <w:color w:val="365F91"/>
      <w:sz w:val="28"/>
      <w:szCs w:val="28"/>
    </w:rPr>
  </w:style>
  <w:style w:type="character" w:customStyle="1" w:styleId="Heading2Char">
    <w:name w:val="Heading 2 Char"/>
    <w:link w:val="Heading2"/>
    <w:uiPriority w:val="99"/>
    <w:locked/>
    <w:rsid w:val="0048186E"/>
    <w:rPr>
      <w:rFonts w:ascii="Calibri Light" w:eastAsia="Times New Roman" w:hAnsi="Calibri Light" w:cs="font202"/>
      <w:color w:val="2E74B5"/>
      <w:sz w:val="26"/>
      <w:szCs w:val="26"/>
      <w:lang w:eastAsia="ar-SA"/>
    </w:rPr>
  </w:style>
  <w:style w:type="character" w:styleId="Strong">
    <w:name w:val="Strong"/>
    <w:uiPriority w:val="22"/>
    <w:qFormat/>
    <w:rsid w:val="0087640C"/>
    <w:rPr>
      <w:rFonts w:cs="Times New Roman"/>
      <w:b/>
      <w:bCs/>
    </w:rPr>
  </w:style>
  <w:style w:type="character" w:styleId="Emphasis">
    <w:name w:val="Emphasis"/>
    <w:uiPriority w:val="20"/>
    <w:qFormat/>
    <w:rsid w:val="0087640C"/>
    <w:rPr>
      <w:rFonts w:cs="Times New Roman"/>
      <w:i/>
      <w:iCs/>
    </w:rPr>
  </w:style>
  <w:style w:type="paragraph" w:styleId="ListParagraph">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phChar"/>
    <w:uiPriority w:val="34"/>
    <w:qFormat/>
    <w:rsid w:val="0087640C"/>
    <w:pPr>
      <w:ind w:left="720"/>
      <w:contextualSpacing/>
    </w:pPr>
    <w:rPr>
      <w:sz w:val="20"/>
      <w:szCs w:val="20"/>
      <w:lang w:val="en-US"/>
    </w:rPr>
  </w:style>
  <w:style w:type="table" w:styleId="TableGrid">
    <w:name w:val="Table Grid"/>
    <w:basedOn w:val="Table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92FDC"/>
    <w:rPr>
      <w:rFonts w:ascii="Tahoma" w:hAnsi="Tahoma" w:cs="Tahoma"/>
      <w:sz w:val="16"/>
      <w:szCs w:val="16"/>
    </w:r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qFormat/>
    <w:locked/>
    <w:rsid w:val="005A01EC"/>
  </w:style>
  <w:style w:type="character" w:styleId="Hyperlink">
    <w:name w:val="Hyperlink"/>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RSK-FT"/>
    <w:basedOn w:val="Normal"/>
    <w:link w:val="FootnoteTextCha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locked/>
    <w:rsid w:val="008350C0"/>
    <w:rPr>
      <w:rFonts w:ascii="PF Square Sans Pro Medium" w:hAnsi="PF Square Sans Pro Medium" w:cs="PF Square Sans Pro Medium"/>
      <w:color w:val="000000"/>
      <w:sz w:val="20"/>
      <w:szCs w:val="20"/>
      <w:lang w:eastAsia="ar-SA"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FR,f"/>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sz w:val="20"/>
      <w:szCs w:val="20"/>
      <w:vertAlign w:val="superscript"/>
      <w:lang w:val="en-US"/>
    </w:rPr>
  </w:style>
  <w:style w:type="paragraph" w:styleId="BodyText">
    <w:name w:val="Body Text"/>
    <w:basedOn w:val="Normal"/>
    <w:link w:val="BodyTextChar"/>
    <w:uiPriority w:val="99"/>
    <w:rsid w:val="00B52B09"/>
    <w:pPr>
      <w:spacing w:after="120"/>
    </w:pPr>
  </w:style>
  <w:style w:type="character" w:customStyle="1" w:styleId="BodyTextChar">
    <w:name w:val="Body Text Char"/>
    <w:link w:val="BodyText"/>
    <w:uiPriority w:val="99"/>
    <w:locked/>
    <w:rsid w:val="00B52B09"/>
    <w:rPr>
      <w:rFonts w:cs="Times New Roman"/>
    </w:rPr>
  </w:style>
  <w:style w:type="character" w:styleId="CommentReference">
    <w:name w:val="annotation reference"/>
    <w:uiPriority w:val="99"/>
    <w:semiHidden/>
    <w:rsid w:val="00AE17E0"/>
    <w:rPr>
      <w:rFonts w:cs="Times New Roman"/>
      <w:sz w:val="16"/>
      <w:szCs w:val="16"/>
    </w:rPr>
  </w:style>
  <w:style w:type="paragraph" w:styleId="CommentText">
    <w:name w:val="annotation text"/>
    <w:basedOn w:val="Normal"/>
    <w:link w:val="CommentTextChar"/>
    <w:uiPriority w:val="99"/>
    <w:rsid w:val="00AE17E0"/>
    <w:pPr>
      <w:spacing w:line="240" w:lineRule="auto"/>
    </w:pPr>
    <w:rPr>
      <w:sz w:val="20"/>
      <w:szCs w:val="20"/>
    </w:rPr>
  </w:style>
  <w:style w:type="character" w:customStyle="1" w:styleId="CommentTextChar">
    <w:name w:val="Comment Text Char"/>
    <w:link w:val="CommentText"/>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A55C14"/>
    <w:rPr>
      <w:b/>
      <w:bCs/>
    </w:rPr>
  </w:style>
  <w:style w:type="character" w:customStyle="1" w:styleId="CommentSubjectChar">
    <w:name w:val="Comment Subject Char"/>
    <w:basedOn w:val="CommentTextChar"/>
    <w:link w:val="CommentSubject"/>
    <w:uiPriority w:val="99"/>
    <w:semiHidden/>
    <w:rsid w:val="00A55C14"/>
    <w:rPr>
      <w:rFonts w:cs="Times New Roman"/>
      <w:b/>
      <w:bCs/>
      <w:sz w:val="20"/>
      <w:szCs w:val="20"/>
      <w:lang w:eastAsia="en-US"/>
    </w:rPr>
  </w:style>
  <w:style w:type="character" w:styleId="UnresolvedMention">
    <w:name w:val="Unresolved Mention"/>
    <w:basedOn w:val="DefaultParagraphFont"/>
    <w:uiPriority w:val="99"/>
    <w:semiHidden/>
    <w:unhideWhenUsed/>
    <w:rsid w:val="001737B9"/>
    <w:rPr>
      <w:color w:val="605E5C"/>
      <w:shd w:val="clear" w:color="auto" w:fill="E1DFDD"/>
    </w:rPr>
  </w:style>
  <w:style w:type="character" w:customStyle="1" w:styleId="cf01">
    <w:name w:val="cf01"/>
    <w:basedOn w:val="DefaultParagraphFont"/>
    <w:rsid w:val="002567C3"/>
    <w:rPr>
      <w:rFonts w:ascii="Segoe UI" w:hAnsi="Segoe UI" w:cs="Segoe UI" w:hint="default"/>
      <w:sz w:val="18"/>
      <w:szCs w:val="18"/>
    </w:rPr>
  </w:style>
  <w:style w:type="paragraph" w:styleId="Revision">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FollowedHyperlink">
    <w:name w:val="FollowedHyperlink"/>
    <w:basedOn w:val="DefaultParagraphFon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PDF/?uri=CELEX:32013R1304&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2501</Words>
  <Characters>14507</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Mariana Acatrinei</cp:lastModifiedBy>
  <cp:revision>13</cp:revision>
  <cp:lastPrinted>2023-12-11T14:55:00Z</cp:lastPrinted>
  <dcterms:created xsi:type="dcterms:W3CDTF">2023-11-24T12:09:00Z</dcterms:created>
  <dcterms:modified xsi:type="dcterms:W3CDTF">2023-12-19T15:08:00Z</dcterms:modified>
</cp:coreProperties>
</file>